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FD" w14:textId="77777777" w:rsidR="008B4E7E" w:rsidRPr="00321DD7" w:rsidRDefault="008B4E7E" w:rsidP="00321DD7">
      <w:pPr>
        <w:pStyle w:val="NoSpacing"/>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95"/>
        <w:gridCol w:w="1295"/>
        <w:gridCol w:w="146"/>
        <w:gridCol w:w="90"/>
        <w:gridCol w:w="807"/>
        <w:gridCol w:w="360"/>
        <w:gridCol w:w="363"/>
        <w:gridCol w:w="286"/>
        <w:gridCol w:w="138"/>
        <w:gridCol w:w="1290"/>
        <w:gridCol w:w="267"/>
        <w:gridCol w:w="360"/>
        <w:gridCol w:w="990"/>
        <w:gridCol w:w="270"/>
        <w:gridCol w:w="1263"/>
        <w:gridCol w:w="337"/>
      </w:tblGrid>
      <w:tr w:rsidR="00321DD7" w:rsidRPr="00321DD7" w14:paraId="6C82FB15" w14:textId="77777777" w:rsidTr="4E4D77BC">
        <w:tc>
          <w:tcPr>
            <w:tcW w:w="10440" w:type="dxa"/>
            <w:gridSpan w:val="17"/>
            <w:shd w:val="clear" w:color="auto" w:fill="00B0F0"/>
            <w:vAlign w:val="center"/>
          </w:tcPr>
          <w:p w14:paraId="4611C8D0" w14:textId="4F42D40D" w:rsidR="00321DD7" w:rsidRPr="00A40B51" w:rsidRDefault="00AC75D7" w:rsidP="00AC75D7">
            <w:pPr>
              <w:spacing w:after="0" w:line="240" w:lineRule="auto"/>
              <w:rPr>
                <w:rFonts w:eastAsia="Times New Roman" w:cs="Calibri"/>
                <w:b/>
                <w:bCs/>
                <w:sz w:val="36"/>
                <w:szCs w:val="36"/>
              </w:rPr>
            </w:pPr>
            <w:r>
              <w:rPr>
                <w:rFonts w:eastAsia="Times New Roman" w:cs="Calibri"/>
                <w:b/>
                <w:bCs/>
                <w:sz w:val="36"/>
                <w:szCs w:val="36"/>
              </w:rPr>
              <w:t xml:space="preserve">Lakeside High </w:t>
            </w:r>
            <w:r w:rsidR="4E4D77BC" w:rsidRPr="4E4D77BC">
              <w:rPr>
                <w:rFonts w:eastAsia="Times New Roman" w:cs="Calibri"/>
                <w:b/>
                <w:bCs/>
                <w:sz w:val="36"/>
                <w:szCs w:val="36"/>
              </w:rPr>
              <w:t xml:space="preserve">School </w:t>
            </w:r>
          </w:p>
        </w:tc>
      </w:tr>
      <w:tr w:rsidR="006805DA" w:rsidRPr="00321DD7" w14:paraId="0C83543B" w14:textId="77777777" w:rsidTr="4E4D77BC">
        <w:tc>
          <w:tcPr>
            <w:tcW w:w="10440" w:type="dxa"/>
            <w:gridSpan w:val="17"/>
            <w:shd w:val="clear" w:color="auto" w:fill="AEAAAA" w:themeFill="background2" w:themeFillShade="BF"/>
            <w:vAlign w:val="center"/>
          </w:tcPr>
          <w:p w14:paraId="1AAEB675" w14:textId="77777777" w:rsidR="006805DA" w:rsidRDefault="006805DA" w:rsidP="006805DA">
            <w:pPr>
              <w:spacing w:after="0" w:line="240" w:lineRule="auto"/>
              <w:jc w:val="center"/>
              <w:rPr>
                <w:rFonts w:eastAsia="Times New Roman" w:cs="Calibri"/>
                <w:b/>
                <w:sz w:val="20"/>
                <w:szCs w:val="20"/>
              </w:rPr>
            </w:pPr>
            <w:r>
              <w:rPr>
                <w:rFonts w:eastAsia="Times New Roman" w:cs="Calibri"/>
                <w:b/>
                <w:sz w:val="20"/>
                <w:szCs w:val="20"/>
              </w:rPr>
              <w:t>Weekly Components</w:t>
            </w:r>
          </w:p>
        </w:tc>
      </w:tr>
      <w:tr w:rsidR="00321DD7" w:rsidRPr="00321DD7" w14:paraId="636C705C" w14:textId="77777777" w:rsidTr="4E4D77BC">
        <w:trPr>
          <w:trHeight w:val="218"/>
        </w:trPr>
        <w:tc>
          <w:tcPr>
            <w:tcW w:w="2178" w:type="dxa"/>
            <w:gridSpan w:val="2"/>
            <w:vMerge w:val="restart"/>
            <w:shd w:val="clear" w:color="auto" w:fill="D9D9D9" w:themeFill="background1" w:themeFillShade="D9"/>
            <w:vAlign w:val="center"/>
          </w:tcPr>
          <w:p w14:paraId="322E722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Teacher:</w:t>
            </w:r>
          </w:p>
          <w:p w14:paraId="7AD066DA"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Co-Teacher/Para:</w:t>
            </w:r>
          </w:p>
        </w:tc>
        <w:tc>
          <w:tcPr>
            <w:tcW w:w="3485" w:type="dxa"/>
            <w:gridSpan w:val="8"/>
            <w:tcBorders>
              <w:bottom w:val="nil"/>
            </w:tcBorders>
            <w:shd w:val="clear" w:color="auto" w:fill="auto"/>
            <w:vAlign w:val="center"/>
          </w:tcPr>
          <w:p w14:paraId="7FAFBC88" w14:textId="28C17AF8"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Pastirik</w:t>
            </w:r>
          </w:p>
        </w:tc>
        <w:tc>
          <w:tcPr>
            <w:tcW w:w="1917" w:type="dxa"/>
            <w:gridSpan w:val="3"/>
            <w:vMerge w:val="restart"/>
            <w:shd w:val="clear" w:color="auto" w:fill="auto"/>
            <w:vAlign w:val="center"/>
          </w:tcPr>
          <w:p w14:paraId="051903C0"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Date – Week of:</w:t>
            </w:r>
          </w:p>
        </w:tc>
        <w:tc>
          <w:tcPr>
            <w:tcW w:w="2860" w:type="dxa"/>
            <w:gridSpan w:val="4"/>
            <w:vMerge w:val="restart"/>
            <w:shd w:val="clear" w:color="auto" w:fill="auto"/>
            <w:vAlign w:val="center"/>
          </w:tcPr>
          <w:p w14:paraId="30C02EE6" w14:textId="364EDE50" w:rsidR="00321DD7" w:rsidRPr="00321DD7" w:rsidRDefault="00BF2993" w:rsidP="00321DD7">
            <w:pPr>
              <w:spacing w:after="0" w:line="240" w:lineRule="auto"/>
              <w:rPr>
                <w:rFonts w:eastAsia="Times New Roman" w:cs="Calibri"/>
                <w:sz w:val="18"/>
                <w:szCs w:val="18"/>
              </w:rPr>
            </w:pPr>
            <w:r>
              <w:rPr>
                <w:rFonts w:eastAsia="Times New Roman" w:cs="Calibri"/>
                <w:sz w:val="18"/>
                <w:szCs w:val="18"/>
              </w:rPr>
              <w:t>Monday 8/7/17 – Friday 8/11/17</w:t>
            </w:r>
          </w:p>
        </w:tc>
      </w:tr>
      <w:tr w:rsidR="00321DD7" w:rsidRPr="00321DD7" w14:paraId="72C3972C" w14:textId="77777777" w:rsidTr="4E4D77BC">
        <w:trPr>
          <w:trHeight w:val="217"/>
        </w:trPr>
        <w:tc>
          <w:tcPr>
            <w:tcW w:w="2178" w:type="dxa"/>
            <w:gridSpan w:val="2"/>
            <w:vMerge/>
            <w:shd w:val="clear" w:color="auto" w:fill="D9D9D9"/>
            <w:vAlign w:val="center"/>
          </w:tcPr>
          <w:p w14:paraId="4F548397" w14:textId="77777777" w:rsidR="00321DD7" w:rsidRPr="00321DD7" w:rsidRDefault="00321DD7" w:rsidP="00321DD7">
            <w:pPr>
              <w:spacing w:after="0" w:line="240" w:lineRule="auto"/>
              <w:rPr>
                <w:rFonts w:eastAsia="Times New Roman" w:cs="Calibri"/>
                <w:b/>
                <w:sz w:val="18"/>
                <w:szCs w:val="18"/>
              </w:rPr>
            </w:pPr>
          </w:p>
        </w:tc>
        <w:tc>
          <w:tcPr>
            <w:tcW w:w="3485" w:type="dxa"/>
            <w:gridSpan w:val="8"/>
            <w:tcBorders>
              <w:top w:val="nil"/>
            </w:tcBorders>
            <w:shd w:val="clear" w:color="auto" w:fill="auto"/>
            <w:vAlign w:val="center"/>
          </w:tcPr>
          <w:p w14:paraId="2A9C6BB6" w14:textId="77777777" w:rsidR="00321DD7" w:rsidRPr="00321DD7" w:rsidRDefault="00321DD7" w:rsidP="00321DD7">
            <w:pPr>
              <w:spacing w:after="0" w:line="240" w:lineRule="auto"/>
              <w:rPr>
                <w:rFonts w:eastAsia="Times New Roman" w:cs="Calibri"/>
                <w:sz w:val="18"/>
                <w:szCs w:val="18"/>
              </w:rPr>
            </w:pPr>
          </w:p>
        </w:tc>
        <w:tc>
          <w:tcPr>
            <w:tcW w:w="1917" w:type="dxa"/>
            <w:gridSpan w:val="3"/>
            <w:vMerge/>
            <w:shd w:val="clear" w:color="auto" w:fill="auto"/>
            <w:vAlign w:val="center"/>
          </w:tcPr>
          <w:p w14:paraId="3243A6E1" w14:textId="77777777" w:rsidR="00321DD7" w:rsidRPr="00321DD7" w:rsidRDefault="00321DD7" w:rsidP="00321DD7">
            <w:pPr>
              <w:spacing w:after="0" w:line="240" w:lineRule="auto"/>
              <w:rPr>
                <w:rFonts w:eastAsia="Times New Roman" w:cs="Calibri"/>
                <w:b/>
                <w:sz w:val="18"/>
                <w:szCs w:val="18"/>
              </w:rPr>
            </w:pPr>
          </w:p>
        </w:tc>
        <w:tc>
          <w:tcPr>
            <w:tcW w:w="2860" w:type="dxa"/>
            <w:gridSpan w:val="4"/>
            <w:vMerge/>
            <w:shd w:val="clear" w:color="auto" w:fill="auto"/>
            <w:vAlign w:val="center"/>
          </w:tcPr>
          <w:p w14:paraId="145287BA" w14:textId="77777777" w:rsidR="00321DD7" w:rsidRPr="00321DD7" w:rsidRDefault="00321DD7" w:rsidP="00321DD7">
            <w:pPr>
              <w:spacing w:after="0" w:line="240" w:lineRule="auto"/>
              <w:rPr>
                <w:rFonts w:eastAsia="Times New Roman" w:cs="Calibri"/>
                <w:sz w:val="18"/>
                <w:szCs w:val="18"/>
              </w:rPr>
            </w:pPr>
          </w:p>
        </w:tc>
      </w:tr>
      <w:tr w:rsidR="00321DD7" w:rsidRPr="00321DD7" w14:paraId="0ED29A9B" w14:textId="77777777" w:rsidTr="4E4D77BC">
        <w:tc>
          <w:tcPr>
            <w:tcW w:w="2178" w:type="dxa"/>
            <w:gridSpan w:val="2"/>
            <w:shd w:val="clear" w:color="auto" w:fill="D9D9D9" w:themeFill="background1" w:themeFillShade="D9"/>
            <w:vAlign w:val="center"/>
          </w:tcPr>
          <w:p w14:paraId="495C30D9"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Course:</w:t>
            </w:r>
          </w:p>
        </w:tc>
        <w:tc>
          <w:tcPr>
            <w:tcW w:w="3485" w:type="dxa"/>
            <w:gridSpan w:val="8"/>
            <w:shd w:val="clear" w:color="auto" w:fill="auto"/>
            <w:vAlign w:val="center"/>
          </w:tcPr>
          <w:p w14:paraId="2A4634F9" w14:textId="6F243D86"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Biology I</w:t>
            </w:r>
          </w:p>
        </w:tc>
        <w:tc>
          <w:tcPr>
            <w:tcW w:w="1917" w:type="dxa"/>
            <w:gridSpan w:val="3"/>
            <w:shd w:val="clear" w:color="auto" w:fill="auto"/>
            <w:vAlign w:val="center"/>
          </w:tcPr>
          <w:p w14:paraId="79668E4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Unit Name:</w:t>
            </w:r>
          </w:p>
        </w:tc>
        <w:tc>
          <w:tcPr>
            <w:tcW w:w="2860" w:type="dxa"/>
            <w:gridSpan w:val="4"/>
            <w:shd w:val="clear" w:color="auto" w:fill="auto"/>
            <w:vAlign w:val="center"/>
          </w:tcPr>
          <w:p w14:paraId="6DB99B02"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Biology, Unit 1</w:t>
            </w:r>
          </w:p>
          <w:p w14:paraId="047C9BDC"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 xml:space="preserve">From Molecules to Organisms: </w:t>
            </w:r>
          </w:p>
          <w:p w14:paraId="75BFC023" w14:textId="3B73EB6A" w:rsidR="00321DD7" w:rsidRPr="00321DD7" w:rsidRDefault="00BF2993" w:rsidP="00BF2993">
            <w:pPr>
              <w:spacing w:after="0" w:line="240" w:lineRule="auto"/>
              <w:rPr>
                <w:rFonts w:eastAsia="Times New Roman" w:cs="Calibri"/>
                <w:sz w:val="18"/>
                <w:szCs w:val="18"/>
              </w:rPr>
            </w:pPr>
            <w:r w:rsidRPr="00BF2993">
              <w:rPr>
                <w:rFonts w:eastAsia="Times New Roman" w:cs="Calibri"/>
                <w:sz w:val="18"/>
                <w:szCs w:val="18"/>
              </w:rPr>
              <w:t>Structure and Processes</w:t>
            </w:r>
          </w:p>
        </w:tc>
      </w:tr>
      <w:tr w:rsidR="00E55642" w:rsidRPr="00321DD7" w14:paraId="11DD52FC" w14:textId="77777777" w:rsidTr="4E4D77BC">
        <w:tc>
          <w:tcPr>
            <w:tcW w:w="10440" w:type="dxa"/>
            <w:gridSpan w:val="17"/>
            <w:shd w:val="clear" w:color="auto" w:fill="A6A6A6" w:themeFill="background1" w:themeFillShade="A6"/>
            <w:vAlign w:val="center"/>
          </w:tcPr>
          <w:p w14:paraId="49C321D9" w14:textId="77777777" w:rsidR="00E55642" w:rsidRPr="006805DA" w:rsidRDefault="00E55642" w:rsidP="006805DA">
            <w:pPr>
              <w:spacing w:after="0" w:line="240" w:lineRule="auto"/>
              <w:rPr>
                <w:rFonts w:eastAsia="Times New Roman" w:cs="Calibri"/>
                <w:b/>
                <w:sz w:val="8"/>
                <w:szCs w:val="20"/>
              </w:rPr>
            </w:pPr>
          </w:p>
        </w:tc>
      </w:tr>
      <w:tr w:rsidR="00321DD7" w:rsidRPr="00321DD7" w14:paraId="3CCD487D" w14:textId="77777777" w:rsidTr="4E4D77BC">
        <w:tc>
          <w:tcPr>
            <w:tcW w:w="2178" w:type="dxa"/>
            <w:gridSpan w:val="2"/>
            <w:shd w:val="clear" w:color="auto" w:fill="D9D9D9" w:themeFill="background1" w:themeFillShade="D9"/>
            <w:vAlign w:val="center"/>
          </w:tcPr>
          <w:p w14:paraId="59596373"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Priority Standards:</w:t>
            </w:r>
          </w:p>
          <w:p w14:paraId="0FC10762"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2F624CDC" w14:textId="6E9F2937"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Standards and Guiding Practices: Priority Standards</w:t>
            </w:r>
          </w:p>
          <w:p w14:paraId="2598B687"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692B6B83"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w:t>
            </w:r>
          </w:p>
          <w:p w14:paraId="41C86764" w14:textId="1DC30B65"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OBTAIN, EVALUATE, and COMMUNICATE information to analyze the nature of the relationships between structures and functions in living cells.</w:t>
            </w:r>
          </w:p>
          <w:p w14:paraId="12428A5F"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334942"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 xml:space="preserve">SB1c. </w:t>
            </w:r>
          </w:p>
          <w:p w14:paraId="0A8E5254"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w:t>
            </w:r>
          </w:p>
          <w:p w14:paraId="10F922D5"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B9EF57"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SB1e.</w:t>
            </w:r>
          </w:p>
          <w:p w14:paraId="381FABA8"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7FE8E373" w14:textId="77777777" w:rsidR="00321DD7" w:rsidRPr="008647DC" w:rsidRDefault="00321DD7" w:rsidP="00321DD7">
            <w:pPr>
              <w:spacing w:after="0" w:line="240" w:lineRule="auto"/>
              <w:rPr>
                <w:rFonts w:ascii="Times New Roman" w:eastAsia="Times New Roman" w:hAnsi="Times New Roman"/>
                <w:color w:val="F09252"/>
                <w:sz w:val="24"/>
                <w:szCs w:val="24"/>
              </w:rPr>
            </w:pPr>
          </w:p>
        </w:tc>
      </w:tr>
      <w:tr w:rsidR="00321DD7" w:rsidRPr="00321DD7" w14:paraId="17B298FD" w14:textId="77777777" w:rsidTr="4E4D77BC">
        <w:tc>
          <w:tcPr>
            <w:tcW w:w="2178" w:type="dxa"/>
            <w:gridSpan w:val="2"/>
            <w:shd w:val="clear" w:color="auto" w:fill="D9D9D9" w:themeFill="background1" w:themeFillShade="D9"/>
            <w:vAlign w:val="center"/>
          </w:tcPr>
          <w:p w14:paraId="67A25B87"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Supporting Standards:</w:t>
            </w:r>
          </w:p>
          <w:p w14:paraId="5931C04C"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1A10F0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Standards and Guiding Practices: Supporting Standards</w:t>
            </w:r>
          </w:p>
          <w:p w14:paraId="16ED263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SB1a.</w:t>
            </w:r>
          </w:p>
          <w:p w14:paraId="22E0B76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 an explanation of how cell structures and organelles (including nucleus, cytoplasm, cell membrane, cell wall, chloroplasts, lysosome, Golgi, endoplasmic reticulum, vacuoles, ribosomes, and mitochondria) interact as a system to maintain homeostasis.</w:t>
            </w:r>
          </w:p>
          <w:p w14:paraId="21E8713D" w14:textId="77777777" w:rsidR="00DD4EF4" w:rsidRPr="00DD4EF4" w:rsidRDefault="00DD4EF4" w:rsidP="00DD4EF4">
            <w:pPr>
              <w:spacing w:after="0" w:line="240" w:lineRule="auto"/>
              <w:rPr>
                <w:rFonts w:eastAsia="Times New Roman" w:cs="Calibri"/>
                <w:i/>
                <w:color w:val="F09252"/>
                <w:sz w:val="18"/>
                <w:szCs w:val="18"/>
              </w:rPr>
            </w:pPr>
          </w:p>
          <w:p w14:paraId="6D4CF8F0"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SB1b.</w:t>
            </w:r>
          </w:p>
          <w:p w14:paraId="3CF70FD7"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 and use models to explain the role of cellular reproduction (including binary fission, mitosis, and meiosis) in maintaining genetic continuity.</w:t>
            </w:r>
          </w:p>
          <w:p w14:paraId="6D27804C" w14:textId="77777777" w:rsidR="00DD4EF4" w:rsidRPr="00DD4EF4" w:rsidRDefault="00DD4EF4" w:rsidP="00DD4EF4">
            <w:pPr>
              <w:spacing w:after="0" w:line="240" w:lineRule="auto"/>
              <w:rPr>
                <w:rFonts w:eastAsia="Times New Roman" w:cs="Calibri"/>
                <w:i/>
                <w:color w:val="F09252"/>
                <w:sz w:val="18"/>
                <w:szCs w:val="18"/>
              </w:rPr>
            </w:pPr>
          </w:p>
          <w:p w14:paraId="1F71D19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SB1d.</w:t>
            </w:r>
          </w:p>
          <w:p w14:paraId="6C82F3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 and carry out investigations to determine the role of cellular transport (e.g., active, passive, and osmosis) in maintaining homeostasis.</w:t>
            </w:r>
          </w:p>
          <w:p w14:paraId="76CA77C1" w14:textId="77777777" w:rsidR="00DD4EF4" w:rsidRPr="00DD4EF4" w:rsidRDefault="00DD4EF4" w:rsidP="00DD4EF4">
            <w:pPr>
              <w:spacing w:after="0" w:line="240" w:lineRule="auto"/>
              <w:rPr>
                <w:rFonts w:eastAsia="Times New Roman" w:cs="Calibri"/>
                <w:i/>
                <w:color w:val="F09252"/>
                <w:sz w:val="18"/>
                <w:szCs w:val="18"/>
              </w:rPr>
            </w:pPr>
          </w:p>
          <w:p w14:paraId="50610D8A"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&amp; Science and Engineering Practices</w:t>
            </w:r>
          </w:p>
          <w:p w14:paraId="36514CA9" w14:textId="77777777" w:rsidR="00DD4EF4" w:rsidRPr="00DD4EF4" w:rsidRDefault="00DD4EF4" w:rsidP="00DD4EF4">
            <w:pPr>
              <w:spacing w:after="0" w:line="240" w:lineRule="auto"/>
              <w:rPr>
                <w:rFonts w:eastAsia="Times New Roman" w:cs="Calibri"/>
                <w:i/>
                <w:color w:val="F09252"/>
                <w:sz w:val="18"/>
                <w:szCs w:val="18"/>
              </w:rPr>
            </w:pPr>
          </w:p>
          <w:p w14:paraId="67F6CDF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(All Daily)</w:t>
            </w:r>
          </w:p>
          <w:p w14:paraId="0247EC53" w14:textId="77777777" w:rsidR="00DD4EF4" w:rsidRPr="00DD4EF4" w:rsidRDefault="00DD4EF4" w:rsidP="00DD4EF4">
            <w:pPr>
              <w:spacing w:after="0" w:line="240" w:lineRule="auto"/>
              <w:rPr>
                <w:rFonts w:eastAsia="Times New Roman" w:cs="Calibri"/>
                <w:i/>
                <w:color w:val="F09252"/>
                <w:sz w:val="18"/>
                <w:szCs w:val="18"/>
              </w:rPr>
            </w:pPr>
          </w:p>
          <w:p w14:paraId="1C41E819"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Patterns, Similarity, &amp; Diversity</w:t>
            </w:r>
          </w:p>
          <w:p w14:paraId="2771C68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Cause &amp; Effect</w:t>
            </w:r>
          </w:p>
          <w:p w14:paraId="52DAD3EE"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Scale, Proportion, &amp; Quantity</w:t>
            </w:r>
          </w:p>
          <w:p w14:paraId="300140F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Systems &amp; System Models</w:t>
            </w:r>
          </w:p>
          <w:p w14:paraId="3B25B5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Energy &amp; Matter</w:t>
            </w:r>
          </w:p>
          <w:p w14:paraId="30A7EFBC"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Structure &amp; Function</w:t>
            </w:r>
          </w:p>
          <w:p w14:paraId="35A4C6B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Stability &amp; Change</w:t>
            </w:r>
          </w:p>
          <w:p w14:paraId="0D67C53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Science &amp; Engineering Practices: #1, 2, &amp; 6 (Daily)</w:t>
            </w:r>
          </w:p>
          <w:p w14:paraId="61051F40" w14:textId="77777777" w:rsidR="00DD4EF4" w:rsidRPr="00DD4EF4" w:rsidRDefault="00DD4EF4" w:rsidP="00DD4EF4">
            <w:pPr>
              <w:spacing w:after="0" w:line="240" w:lineRule="auto"/>
              <w:rPr>
                <w:rFonts w:eastAsia="Times New Roman" w:cs="Calibri"/>
                <w:i/>
                <w:color w:val="F09252"/>
                <w:sz w:val="18"/>
                <w:szCs w:val="18"/>
              </w:rPr>
            </w:pPr>
          </w:p>
          <w:p w14:paraId="1C8CBF6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lastRenderedPageBreak/>
              <w:t>Asking Questions (Science) and Defining Problems (Engineering)</w:t>
            </w:r>
          </w:p>
          <w:p w14:paraId="5E97B47F"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Developing &amp; Using Models</w:t>
            </w:r>
          </w:p>
          <w:p w14:paraId="7CF4636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Planning and Carrying Out Investigations</w:t>
            </w:r>
          </w:p>
          <w:p w14:paraId="469706A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Analyzing &amp; Interpreting Data</w:t>
            </w:r>
          </w:p>
          <w:p w14:paraId="2AE79F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Using Mathematics &amp; Computational Thinking</w:t>
            </w:r>
          </w:p>
          <w:p w14:paraId="12D5E90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Constructing Explanations (Science) &amp; Designing Solutions (Engineering)</w:t>
            </w:r>
          </w:p>
          <w:p w14:paraId="335A0FB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Engaging in Argument from Evidence</w:t>
            </w:r>
          </w:p>
          <w:p w14:paraId="5F52983A" w14:textId="21195BE3" w:rsidR="00321DD7" w:rsidRPr="008647DC"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Obtaining, Evaluating, &amp; Communicating Information</w:t>
            </w:r>
          </w:p>
        </w:tc>
      </w:tr>
      <w:tr w:rsidR="00321DD7" w:rsidRPr="00321DD7" w14:paraId="213300B3" w14:textId="77777777" w:rsidTr="4E4D77BC">
        <w:tc>
          <w:tcPr>
            <w:tcW w:w="2178" w:type="dxa"/>
            <w:gridSpan w:val="2"/>
            <w:shd w:val="clear" w:color="auto" w:fill="D9D9D9" w:themeFill="background1" w:themeFillShade="D9"/>
            <w:vAlign w:val="center"/>
          </w:tcPr>
          <w:p w14:paraId="413C809F"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lastRenderedPageBreak/>
              <w:t>Non-Content Standards:</w:t>
            </w:r>
          </w:p>
          <w:p w14:paraId="46ED2885"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(WIDA;</w:t>
            </w:r>
            <w:r w:rsidR="006805DA" w:rsidRPr="00837C8B">
              <w:rPr>
                <w:rFonts w:eastAsia="Times New Roman" w:cs="Calibri"/>
                <w:sz w:val="14"/>
                <w:szCs w:val="14"/>
              </w:rPr>
              <w:t xml:space="preserve"> interdisciplinary standards,</w:t>
            </w:r>
            <w:r w:rsidRPr="00837C8B">
              <w:rPr>
                <w:rFonts w:eastAsia="Times New Roman" w:cs="Calibri"/>
                <w:sz w:val="14"/>
                <w:szCs w:val="14"/>
              </w:rPr>
              <w:t xml:space="preserve"> literacy, etc.)</w:t>
            </w:r>
          </w:p>
        </w:tc>
        <w:tc>
          <w:tcPr>
            <w:tcW w:w="8262" w:type="dxa"/>
            <w:gridSpan w:val="15"/>
            <w:shd w:val="clear" w:color="auto" w:fill="auto"/>
            <w:vAlign w:val="center"/>
          </w:tcPr>
          <w:p w14:paraId="5E8DF117"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as necessity:</w:t>
            </w:r>
          </w:p>
          <w:p w14:paraId="3A407152"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Read, write, interpret graphs, and present material.</w:t>
            </w:r>
          </w:p>
          <w:p w14:paraId="6EFA4A8B" w14:textId="4D396543"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work cooperatively.</w:t>
            </w:r>
          </w:p>
        </w:tc>
      </w:tr>
      <w:tr w:rsidR="00321DD7" w:rsidRPr="00321DD7" w14:paraId="6E0D4564" w14:textId="77777777" w:rsidTr="4E4D77BC">
        <w:tc>
          <w:tcPr>
            <w:tcW w:w="2178" w:type="dxa"/>
            <w:gridSpan w:val="2"/>
            <w:shd w:val="clear" w:color="auto" w:fill="D9D9D9" w:themeFill="background1" w:themeFillShade="D9"/>
            <w:vAlign w:val="center"/>
          </w:tcPr>
          <w:p w14:paraId="7EE35773" w14:textId="55482ED4" w:rsidR="00321DD7" w:rsidRPr="00837C8B" w:rsidRDefault="00321DD7" w:rsidP="00321DD7">
            <w:pPr>
              <w:spacing w:after="0" w:line="240" w:lineRule="auto"/>
              <w:rPr>
                <w:rFonts w:eastAsia="Times New Roman" w:cs="Calibri"/>
                <w:b/>
                <w:sz w:val="14"/>
                <w:szCs w:val="14"/>
              </w:rPr>
            </w:pPr>
            <w:r w:rsidRPr="00837C8B">
              <w:rPr>
                <w:rFonts w:eastAsia="Times New Roman" w:cs="Calibri"/>
                <w:b/>
                <w:sz w:val="18"/>
                <w:szCs w:val="18"/>
              </w:rPr>
              <w:t xml:space="preserve">Learning </w:t>
            </w:r>
            <w:r w:rsidR="008647DC" w:rsidRPr="00837C8B">
              <w:rPr>
                <w:rFonts w:eastAsia="Times New Roman" w:cs="Calibri"/>
                <w:b/>
                <w:sz w:val="18"/>
                <w:szCs w:val="18"/>
              </w:rPr>
              <w:t>Targets</w:t>
            </w:r>
            <w:r w:rsidRPr="00837C8B">
              <w:rPr>
                <w:rFonts w:eastAsia="Times New Roman" w:cs="Calibri"/>
                <w:b/>
                <w:sz w:val="18"/>
                <w:szCs w:val="18"/>
              </w:rPr>
              <w:t xml:space="preserve">: </w:t>
            </w:r>
          </w:p>
          <w:p w14:paraId="1A62BB3D" w14:textId="77777777" w:rsidR="00321DD7" w:rsidRPr="00837C8B" w:rsidRDefault="00321DD7" w:rsidP="00321DD7">
            <w:pPr>
              <w:spacing w:after="0" w:line="240" w:lineRule="auto"/>
              <w:rPr>
                <w:rFonts w:eastAsia="Times New Roman" w:cs="Calibri"/>
                <w:b/>
                <w:sz w:val="20"/>
                <w:szCs w:val="20"/>
              </w:rPr>
            </w:pPr>
            <w:r w:rsidRPr="00837C8B">
              <w:rPr>
                <w:rFonts w:eastAsia="Times New Roman" w:cs="Calibri"/>
                <w:sz w:val="14"/>
                <w:szCs w:val="14"/>
              </w:rPr>
              <w:t>(what learners will be able to do at the end of the learning activity)</w:t>
            </w:r>
          </w:p>
        </w:tc>
        <w:tc>
          <w:tcPr>
            <w:tcW w:w="8262" w:type="dxa"/>
            <w:gridSpan w:val="15"/>
            <w:shd w:val="clear" w:color="auto" w:fill="auto"/>
            <w:vAlign w:val="center"/>
          </w:tcPr>
          <w:p w14:paraId="643174B6" w14:textId="79BEF04C"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learn the anatomy of cells and the processes associated with cell processes.</w:t>
            </w:r>
          </w:p>
          <w:p w14:paraId="3A10946C" w14:textId="77777777" w:rsidR="00321DD7" w:rsidRPr="00321DD7" w:rsidRDefault="00321DD7" w:rsidP="00321DD7">
            <w:pPr>
              <w:spacing w:after="0" w:line="240" w:lineRule="auto"/>
              <w:rPr>
                <w:rFonts w:eastAsia="Times New Roman" w:cs="Calibri"/>
                <w:b/>
                <w:sz w:val="20"/>
                <w:szCs w:val="20"/>
              </w:rPr>
            </w:pPr>
          </w:p>
        </w:tc>
      </w:tr>
      <w:tr w:rsidR="00BD1622" w:rsidRPr="00321DD7" w14:paraId="15543B80" w14:textId="77777777" w:rsidTr="4E4D77BC">
        <w:tc>
          <w:tcPr>
            <w:tcW w:w="2178" w:type="dxa"/>
            <w:gridSpan w:val="2"/>
            <w:shd w:val="clear" w:color="auto" w:fill="D9D9D9" w:themeFill="background1" w:themeFillShade="D9"/>
            <w:vAlign w:val="center"/>
          </w:tcPr>
          <w:p w14:paraId="125B00D4" w14:textId="77777777" w:rsidR="00BD1622" w:rsidRPr="00837C8B" w:rsidRDefault="00BD1622" w:rsidP="00321DD7">
            <w:pPr>
              <w:spacing w:after="0" w:line="240" w:lineRule="auto"/>
              <w:rPr>
                <w:rFonts w:eastAsia="Times New Roman" w:cs="Calibri"/>
                <w:b/>
                <w:sz w:val="18"/>
                <w:szCs w:val="18"/>
              </w:rPr>
            </w:pPr>
            <w:r w:rsidRPr="00837C8B">
              <w:rPr>
                <w:rFonts w:eastAsia="Times New Roman" w:cs="Calibri"/>
                <w:b/>
                <w:sz w:val="18"/>
                <w:szCs w:val="18"/>
              </w:rPr>
              <w:t>Essential Question(s):</w:t>
            </w:r>
          </w:p>
          <w:p w14:paraId="394268DB" w14:textId="77777777" w:rsidR="00BD1622" w:rsidRPr="00837C8B" w:rsidRDefault="00BD1622" w:rsidP="00BD1622">
            <w:pPr>
              <w:spacing w:after="0" w:line="240" w:lineRule="auto"/>
              <w:rPr>
                <w:rFonts w:eastAsia="Times New Roman" w:cs="Calibri"/>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1432B846" w14:textId="739BF9A1"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can we explain how cell structures and organelles interact as a system to maintain homeostasis?</w:t>
            </w:r>
          </w:p>
          <w:p w14:paraId="78D405E8" w14:textId="04BC4B06"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arguments supported by evidence can be used to relate the structure of macromolecules to their interactions in carrying out cellular processes?</w:t>
            </w:r>
          </w:p>
          <w:p w14:paraId="48BFB03E" w14:textId="6A0EE5F5" w:rsidR="00BD1622"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are the roles of photosynthesis and cellular respiration in the cycling of matter and flow of energy within the cell?</w:t>
            </w:r>
          </w:p>
        </w:tc>
      </w:tr>
      <w:tr w:rsidR="00BD1622" w:rsidRPr="00321DD7" w14:paraId="03EDE6AC" w14:textId="77777777" w:rsidTr="4E4D77BC">
        <w:tc>
          <w:tcPr>
            <w:tcW w:w="2178" w:type="dxa"/>
            <w:gridSpan w:val="2"/>
            <w:shd w:val="clear" w:color="auto" w:fill="D9D9D9" w:themeFill="background1" w:themeFillShade="D9"/>
            <w:vAlign w:val="center"/>
          </w:tcPr>
          <w:p w14:paraId="16FEE4A0"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Big Ideas(s):</w:t>
            </w:r>
          </w:p>
          <w:p w14:paraId="3EB22A47"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32EF6BAD" w14:textId="23F32A8E" w:rsidR="00FE35BF"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Each cell structure plays a particular role in the maintenance of the internal conditions through the use of feedback mechanisms even when external conditions change.</w:t>
            </w:r>
          </w:p>
          <w:p w14:paraId="32634BC3" w14:textId="78CD28BF" w:rsidR="00BD1622"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process of photosynthesis converts light energy, carbon dioxide and water into glucose and oxygen that is then converted in cellular respiration to provide the chemical and thermal energy needed to support maintenance of the cells.</w:t>
            </w:r>
          </w:p>
        </w:tc>
      </w:tr>
      <w:tr w:rsidR="00BD1622" w:rsidRPr="00321DD7" w14:paraId="1828361C" w14:textId="77777777" w:rsidTr="4E4D77BC">
        <w:tc>
          <w:tcPr>
            <w:tcW w:w="2178" w:type="dxa"/>
            <w:gridSpan w:val="2"/>
            <w:shd w:val="clear" w:color="auto" w:fill="D9D9D9" w:themeFill="background1" w:themeFillShade="D9"/>
            <w:vAlign w:val="center"/>
          </w:tcPr>
          <w:p w14:paraId="650CF928"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Academic Vocabulary:</w:t>
            </w:r>
          </w:p>
        </w:tc>
        <w:tc>
          <w:tcPr>
            <w:tcW w:w="8262" w:type="dxa"/>
            <w:gridSpan w:val="15"/>
            <w:shd w:val="clear" w:color="auto" w:fill="auto"/>
            <w:vAlign w:val="center"/>
          </w:tcPr>
          <w:p w14:paraId="5874FCA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Create</w:t>
            </w:r>
          </w:p>
          <w:p w14:paraId="1B0CED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Generalize</w:t>
            </w:r>
          </w:p>
          <w:p w14:paraId="5A08E3B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Justify</w:t>
            </w:r>
          </w:p>
          <w:p w14:paraId="2214D9F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Assess</w:t>
            </w:r>
          </w:p>
          <w:p w14:paraId="14F9D31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w:t>
            </w:r>
          </w:p>
          <w:p w14:paraId="4F22BE7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Conclude</w:t>
            </w:r>
          </w:p>
          <w:p w14:paraId="02F2AB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Apply</w:t>
            </w:r>
          </w:p>
          <w:p w14:paraId="32B03B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DEB482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Describe</w:t>
            </w:r>
          </w:p>
          <w:p w14:paraId="363CF7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5BE6840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Analyze</w:t>
            </w:r>
          </w:p>
          <w:p w14:paraId="3564E83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7B2CC19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Classify</w:t>
            </w:r>
          </w:p>
          <w:p w14:paraId="7F0ADE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Arrange</w:t>
            </w:r>
          </w:p>
          <w:p w14:paraId="54AEF250" w14:textId="77777777" w:rsid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Construct</w:t>
            </w:r>
          </w:p>
          <w:p w14:paraId="56559738" w14:textId="77777777" w:rsidR="00FE35BF" w:rsidRDefault="00FE35BF" w:rsidP="00FE35BF">
            <w:pPr>
              <w:spacing w:after="0" w:line="240" w:lineRule="auto"/>
              <w:rPr>
                <w:rFonts w:ascii="Times New Roman" w:eastAsia="Times New Roman" w:hAnsi="Times New Roman"/>
                <w:color w:val="F09252"/>
                <w:sz w:val="24"/>
                <w:szCs w:val="24"/>
              </w:rPr>
            </w:pPr>
          </w:p>
          <w:p w14:paraId="691862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Substrate</w:t>
            </w:r>
          </w:p>
          <w:p w14:paraId="677E87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Lock-and-key mechanism</w:t>
            </w:r>
          </w:p>
          <w:p w14:paraId="7C118C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Activation energy</w:t>
            </w:r>
          </w:p>
          <w:p w14:paraId="485ACD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Carbohydrates</w:t>
            </w:r>
          </w:p>
          <w:p w14:paraId="5E9CEA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Lipids Proteins</w:t>
            </w:r>
          </w:p>
          <w:p w14:paraId="44E1F12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Nucleic Acids</w:t>
            </w:r>
          </w:p>
          <w:p w14:paraId="2AEDA77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ATP</w:t>
            </w:r>
          </w:p>
          <w:p w14:paraId="7A3E0D1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Photosynthesis</w:t>
            </w:r>
          </w:p>
          <w:p w14:paraId="398A1B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Light reaction</w:t>
            </w:r>
          </w:p>
          <w:p w14:paraId="023BC1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Calvin Cycle</w:t>
            </w:r>
          </w:p>
          <w:p w14:paraId="49762D9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Cell Respiration</w:t>
            </w:r>
          </w:p>
          <w:p w14:paraId="55BF7F5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Glycolysis</w:t>
            </w:r>
          </w:p>
          <w:p w14:paraId="2E848D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Kreb cycle</w:t>
            </w:r>
          </w:p>
          <w:p w14:paraId="2E46E50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Electron Transport</w:t>
            </w:r>
          </w:p>
          <w:p w14:paraId="70CDA6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Chain</w:t>
            </w:r>
          </w:p>
          <w:p w14:paraId="1C6DA5C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Selective permeable</w:t>
            </w:r>
          </w:p>
          <w:p w14:paraId="357DA66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Homeostasis</w:t>
            </w:r>
          </w:p>
          <w:p w14:paraId="306662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Diffusion</w:t>
            </w:r>
          </w:p>
          <w:p w14:paraId="62F0510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Osmosis</w:t>
            </w:r>
          </w:p>
          <w:p w14:paraId="3860B6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Facilitated Diffusion</w:t>
            </w:r>
          </w:p>
          <w:p w14:paraId="7142973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Active Transport</w:t>
            </w:r>
          </w:p>
          <w:p w14:paraId="22AFCDE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Endocytosis</w:t>
            </w:r>
          </w:p>
          <w:p w14:paraId="005E7595" w14:textId="4D7A13DE" w:rsidR="00BD1622" w:rsidRPr="008647DC"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Exocytosis</w:t>
            </w:r>
          </w:p>
        </w:tc>
      </w:tr>
      <w:tr w:rsidR="00BD1622" w:rsidRPr="00321DD7" w14:paraId="45FBA2A9" w14:textId="77777777" w:rsidTr="4E4D77BC">
        <w:tc>
          <w:tcPr>
            <w:tcW w:w="2178" w:type="dxa"/>
            <w:gridSpan w:val="2"/>
            <w:shd w:val="clear" w:color="auto" w:fill="D9D9D9" w:themeFill="background1" w:themeFillShade="D9"/>
            <w:vAlign w:val="center"/>
          </w:tcPr>
          <w:p w14:paraId="79BF899B"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lastRenderedPageBreak/>
              <w:t>STEM/STEAM/</w:t>
            </w:r>
          </w:p>
          <w:p w14:paraId="61875C44"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Interdisciplinary Integration</w:t>
            </w:r>
            <w:r w:rsidR="006805DA" w:rsidRPr="00837C8B">
              <w:rPr>
                <w:rFonts w:eastAsia="Times New Roman" w:cs="Calibri"/>
                <w:b/>
                <w:sz w:val="18"/>
                <w:szCs w:val="18"/>
              </w:rPr>
              <w:t>:</w:t>
            </w:r>
          </w:p>
        </w:tc>
        <w:tc>
          <w:tcPr>
            <w:tcW w:w="8262" w:type="dxa"/>
            <w:gridSpan w:val="15"/>
            <w:shd w:val="clear" w:color="auto" w:fill="auto"/>
            <w:vAlign w:val="center"/>
          </w:tcPr>
          <w:p w14:paraId="65793036" w14:textId="6B2342E9" w:rsidR="00BD1622" w:rsidRPr="008647DC" w:rsidRDefault="00A7682B"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We will do our best to include a physical project during this unit</w:t>
            </w:r>
          </w:p>
        </w:tc>
      </w:tr>
      <w:tr w:rsidR="006805DA" w:rsidRPr="00321DD7" w14:paraId="635EB301" w14:textId="77777777" w:rsidTr="4E4D77BC">
        <w:tc>
          <w:tcPr>
            <w:tcW w:w="2178" w:type="dxa"/>
            <w:gridSpan w:val="2"/>
            <w:shd w:val="clear" w:color="auto" w:fill="D9D9D9" w:themeFill="background1" w:themeFillShade="D9"/>
            <w:vAlign w:val="center"/>
          </w:tcPr>
          <w:p w14:paraId="22BFD93C" w14:textId="77777777" w:rsidR="006805DA" w:rsidRPr="00837C8B" w:rsidRDefault="006805DA" w:rsidP="006805DA">
            <w:pPr>
              <w:spacing w:after="0" w:line="240" w:lineRule="auto"/>
              <w:rPr>
                <w:rFonts w:eastAsia="Times New Roman" w:cs="Calibri"/>
                <w:b/>
                <w:sz w:val="18"/>
                <w:szCs w:val="18"/>
              </w:rPr>
            </w:pPr>
            <w:r w:rsidRPr="00837C8B">
              <w:rPr>
                <w:rFonts w:eastAsia="Times New Roman" w:cs="Calibri"/>
                <w:b/>
                <w:sz w:val="18"/>
                <w:szCs w:val="18"/>
              </w:rPr>
              <w:t>Engaging Performance Scenario:</w:t>
            </w:r>
          </w:p>
        </w:tc>
        <w:tc>
          <w:tcPr>
            <w:tcW w:w="8262" w:type="dxa"/>
            <w:gridSpan w:val="15"/>
            <w:shd w:val="clear" w:color="auto" w:fill="auto"/>
            <w:vAlign w:val="center"/>
          </w:tcPr>
          <w:p w14:paraId="254CAF4A" w14:textId="4A83DD64" w:rsidR="00FE35BF" w:rsidRPr="00FE35BF" w:rsidRDefault="00FE35BF" w:rsidP="00FE35BF">
            <w:pPr>
              <w:spacing w:after="0" w:line="240" w:lineRule="auto"/>
              <w:rPr>
                <w:rFonts w:ascii="Times New Roman" w:eastAsia="Times New Roman" w:hAnsi="Times New Roman"/>
                <w:sz w:val="24"/>
                <w:szCs w:val="24"/>
              </w:rPr>
            </w:pPr>
            <w:r w:rsidRPr="00FE35BF">
              <w:rPr>
                <w:rFonts w:ascii="Times New Roman" w:eastAsia="Times New Roman" w:hAnsi="Times New Roman"/>
                <w:sz w:val="24"/>
                <w:szCs w:val="24"/>
              </w:rPr>
              <w:t>During the course of the unit, three</w:t>
            </w:r>
            <w:r w:rsidR="001458A2">
              <w:rPr>
                <w:rFonts w:ascii="Times New Roman" w:eastAsia="Times New Roman" w:hAnsi="Times New Roman"/>
                <w:sz w:val="24"/>
                <w:szCs w:val="24"/>
              </w:rPr>
              <w:t xml:space="preserve"> – four </w:t>
            </w:r>
            <w:r w:rsidRPr="00FE35BF">
              <w:rPr>
                <w:rFonts w:ascii="Times New Roman" w:eastAsia="Times New Roman" w:hAnsi="Times New Roman"/>
                <w:sz w:val="24"/>
                <w:szCs w:val="24"/>
              </w:rPr>
              <w:t xml:space="preserve"> of the following four Engaging Performance Scenarios will be the lesson of the day (or days)</w:t>
            </w:r>
            <w:r w:rsidR="001458A2">
              <w:rPr>
                <w:rFonts w:ascii="Times New Roman" w:eastAsia="Times New Roman" w:hAnsi="Times New Roman"/>
                <w:sz w:val="24"/>
                <w:szCs w:val="24"/>
              </w:rPr>
              <w:t xml:space="preserve"> during the first unit</w:t>
            </w:r>
          </w:p>
          <w:p w14:paraId="7792A57F" w14:textId="77777777" w:rsidR="00FE35BF" w:rsidRDefault="00FE35BF" w:rsidP="00FE35BF">
            <w:pPr>
              <w:spacing w:after="0" w:line="240" w:lineRule="auto"/>
              <w:rPr>
                <w:rFonts w:ascii="Times New Roman" w:eastAsia="Times New Roman" w:hAnsi="Times New Roman"/>
                <w:color w:val="F09252"/>
                <w:sz w:val="24"/>
                <w:szCs w:val="24"/>
              </w:rPr>
            </w:pPr>
          </w:p>
          <w:p w14:paraId="3FFE4367" w14:textId="09ED81A1"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1</w:t>
            </w:r>
          </w:p>
          <w:p w14:paraId="186C943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187E0A7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664824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48E77C3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9640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6628B62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E175E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5E74D01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5F225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56B67C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1D5894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6800A1B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B48CE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Directions:</w:t>
            </w:r>
          </w:p>
          <w:p w14:paraId="33235F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F0CAA3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53EB39F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021B19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64A20E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380854A3"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A3B6F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DAF4C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1376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5AA92C8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1E403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4E932E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F5A133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3DA0202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FEB66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1 In Detail</w:t>
            </w:r>
          </w:p>
          <w:p w14:paraId="40A8BB1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41EAFE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4850355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81B62C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5DA98F7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CF2796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Associated Standards:</w:t>
            </w:r>
          </w:p>
          <w:p w14:paraId="0D28AA8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 Obtain, evaluate, and communicate information to analyze the nature of the relationships between structures and functions in living cells.</w:t>
            </w:r>
          </w:p>
          <w:p w14:paraId="6C22E0C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115DCB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SB1a. Construct an explanation of how cell structures and organelles interact as a system to maintain genetic continuity.</w:t>
            </w:r>
          </w:p>
          <w:p w14:paraId="0EC0B8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261188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 SB1e. Ask questions to investigate and provide explanations about the role of photosynthesis and respiration in the cycling of matter and flow of energy within the cell.</w:t>
            </w:r>
          </w:p>
          <w:p w14:paraId="31F68BB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A59FC4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4930677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Engage:</w:t>
            </w:r>
          </w:p>
          <w:p w14:paraId="60FD3B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Part1: The Symptoms</w:t>
            </w:r>
          </w:p>
          <w:p w14:paraId="6DE4962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solving this mystery. You will be given clues along the way to find out what caused the children’s deaths.</w:t>
            </w:r>
          </w:p>
          <w:p w14:paraId="756239A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49A3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8230EE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above scenario will be introduced at the beginning of the unit. After introducing the scenario allow students to spend 5-10 minutes in small groups discussing if all of the cases are linked. As a whole group discuss the following questions with the class. Are there any similarities or connections between the 27 children? What questions would you want to ask the families to answer the questions? In your opinion are the 27 deaths related? Why or why not?</w:t>
            </w:r>
          </w:p>
          <w:p w14:paraId="64003A5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CA134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E53AE6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0B56135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 Autopsy Report (Give students this information after completing Performance Tasks 2 and 3.)</w:t>
            </w:r>
          </w:p>
          <w:p w14:paraId="003192E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DC8F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Immediate cause of death was hypoxia (suffocation or lack of oxygen).</w:t>
            </w:r>
          </w:p>
          <w:p w14:paraId="106C23E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Tissue sections from heart, lung, kidney, and liver all show massive cell death.</w:t>
            </w:r>
          </w:p>
          <w:p w14:paraId="1FAA5C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Staining with specific dyes showed major mitochondrial damage within the affected tissues.</w:t>
            </w:r>
          </w:p>
          <w:p w14:paraId="65AF6F0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Oxygen levels in the patients’ blood were approximately 110 mm Hg (normal range is 75 – 100 mm Hg).</w:t>
            </w:r>
          </w:p>
          <w:p w14:paraId="1643310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ABCB4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Afterwards, discuss questions as a whole group.</w:t>
            </w:r>
          </w:p>
          <w:p w14:paraId="246B661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737C6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Recalling your knowledge of the function of organelles, what function of the cells was interrupted in these patients? Could this loss of function lead to the death of these individuals? Why or why not?</w:t>
            </w:r>
          </w:p>
          <w:p w14:paraId="41D89F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the data in the autopsy, were there any reports that seemed inconsistent with the immediate cause of death?</w:t>
            </w:r>
          </w:p>
          <w:p w14:paraId="2E7D7C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F3070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04AEF7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Part III: Subcellular Metabolite Analysis (Give students this information after completing Task 4 and 5) Detailed analysis of the damaged cells showed that ATP levels in the mitochondria were very low. Levels of pyruvate and acetyl coenzyme A (CoA) were normal. You begin to suspect a malfunction of a specific cellular metabolic pathway and so you request a more detailed analysis of the sub-cellular </w:t>
            </w:r>
            <w:r w:rsidRPr="00FE35BF">
              <w:rPr>
                <w:rFonts w:ascii="Times New Roman" w:eastAsia="Times New Roman" w:hAnsi="Times New Roman"/>
                <w:color w:val="F09252"/>
                <w:sz w:val="24"/>
                <w:szCs w:val="24"/>
              </w:rPr>
              <w:lastRenderedPageBreak/>
              <w:t>components of the affected cells from the autopsy. The levels of key metabolites are reported below:</w:t>
            </w:r>
          </w:p>
          <w:p w14:paraId="75D09E2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F87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Average Metabolite Levels</w:t>
            </w:r>
          </w:p>
          <w:p w14:paraId="0912AF9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E7CD2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Metabolite</w:t>
            </w:r>
            <w:r w:rsidRPr="00FE35BF">
              <w:rPr>
                <w:rFonts w:ascii="Times New Roman" w:eastAsia="Times New Roman" w:hAnsi="Times New Roman"/>
                <w:color w:val="F09252"/>
                <w:sz w:val="24"/>
                <w:szCs w:val="24"/>
              </w:rPr>
              <w:tab/>
              <w:t>Average Patient Levels</w:t>
            </w:r>
            <w:r w:rsidRPr="00FE35BF">
              <w:rPr>
                <w:rFonts w:ascii="Times New Roman" w:eastAsia="Times New Roman" w:hAnsi="Times New Roman"/>
                <w:color w:val="F09252"/>
                <w:sz w:val="24"/>
                <w:szCs w:val="24"/>
              </w:rPr>
              <w:tab/>
              <w:t>Normal Levels</w:t>
            </w:r>
          </w:p>
          <w:p w14:paraId="53B58CE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Glucose</w:t>
            </w:r>
            <w:r w:rsidRPr="00FE35BF">
              <w:rPr>
                <w:rFonts w:ascii="Times New Roman" w:eastAsia="Times New Roman" w:hAnsi="Times New Roman"/>
                <w:color w:val="F09252"/>
                <w:sz w:val="24"/>
                <w:szCs w:val="24"/>
              </w:rPr>
              <w:tab/>
              <w:t>99 µM</w:t>
            </w:r>
            <w:r w:rsidRPr="00FE35BF">
              <w:rPr>
                <w:rFonts w:ascii="Times New Roman" w:eastAsia="Times New Roman" w:hAnsi="Times New Roman"/>
                <w:color w:val="F09252"/>
                <w:sz w:val="24"/>
                <w:szCs w:val="24"/>
              </w:rPr>
              <w:tab/>
              <w:t>100 µM</w:t>
            </w:r>
          </w:p>
          <w:p w14:paraId="76EB8E4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Pyruvate</w:t>
            </w:r>
            <w:r w:rsidRPr="00FE35BF">
              <w:rPr>
                <w:rFonts w:ascii="Times New Roman" w:eastAsia="Times New Roman" w:hAnsi="Times New Roman"/>
                <w:color w:val="F09252"/>
                <w:sz w:val="24"/>
                <w:szCs w:val="24"/>
              </w:rPr>
              <w:tab/>
              <w:t>27 µM</w:t>
            </w:r>
            <w:r w:rsidRPr="00FE35BF">
              <w:rPr>
                <w:rFonts w:ascii="Times New Roman" w:eastAsia="Times New Roman" w:hAnsi="Times New Roman"/>
                <w:color w:val="F09252"/>
                <w:sz w:val="24"/>
                <w:szCs w:val="24"/>
              </w:rPr>
              <w:tab/>
              <w:t>25 µM</w:t>
            </w:r>
          </w:p>
          <w:p w14:paraId="45BE06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w:t>
            </w:r>
            <w:r w:rsidRPr="00FE35BF">
              <w:rPr>
                <w:rFonts w:ascii="Times New Roman" w:eastAsia="Times New Roman" w:hAnsi="Times New Roman"/>
                <w:color w:val="F09252"/>
                <w:sz w:val="24"/>
                <w:szCs w:val="24"/>
              </w:rPr>
              <w:tab/>
              <w:t>10 µM</w:t>
            </w:r>
            <w:r w:rsidRPr="00FE35BF">
              <w:rPr>
                <w:rFonts w:ascii="Times New Roman" w:eastAsia="Times New Roman" w:hAnsi="Times New Roman"/>
                <w:color w:val="F09252"/>
                <w:sz w:val="24"/>
                <w:szCs w:val="24"/>
              </w:rPr>
              <w:tab/>
              <w:t>75 µM</w:t>
            </w:r>
          </w:p>
          <w:p w14:paraId="25FE96E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NADH</w:t>
            </w:r>
            <w:r w:rsidRPr="00FE35BF">
              <w:rPr>
                <w:rFonts w:ascii="Times New Roman" w:eastAsia="Times New Roman" w:hAnsi="Times New Roman"/>
                <w:color w:val="F09252"/>
                <w:sz w:val="24"/>
                <w:szCs w:val="24"/>
              </w:rPr>
              <w:tab/>
              <w:t>400 µM</w:t>
            </w:r>
            <w:r w:rsidRPr="00FE35BF">
              <w:rPr>
                <w:rFonts w:ascii="Times New Roman" w:eastAsia="Times New Roman" w:hAnsi="Times New Roman"/>
                <w:color w:val="F09252"/>
                <w:sz w:val="24"/>
                <w:szCs w:val="24"/>
              </w:rPr>
              <w:tab/>
              <w:t>50 µM</w:t>
            </w:r>
          </w:p>
          <w:p w14:paraId="32EEFC9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55E332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DD65B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Then discuss questions as a whole group.</w:t>
            </w:r>
          </w:p>
          <w:p w14:paraId="1D94E63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44FBA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Using the table above, describe the role of each metabolite in cellular respiration. Are the metabolites substrates or products? What are their main functions?</w:t>
            </w:r>
          </w:p>
          <w:p w14:paraId="31A5F1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Are there any abnormalities in the levels of these metabolites in the victims? Develop a hypothesis about which pathway may be affected based on these abnormalities.</w:t>
            </w:r>
          </w:p>
          <w:p w14:paraId="4635E6B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 your reasoning for your hypothesis.</w:t>
            </w:r>
          </w:p>
          <w:p w14:paraId="1CE01AE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5C73BF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5F880BD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IV – Role of Cyanide (Give students this information at the end of the Unit) You are now convinced that you know the cause of death for these victims and quickly report it back to the police as this is a very dangerous situation. After realizing that the electron transport chain was no longer functioning, you started to suspect poisoning and ran a blood test for various poisons that you knew affected electron transport. The test for all twenty-seven patients came back positive for cyanide. Cyanide irreversibly binds to a specific enzyme of the electron transport chain and prevents the transfer of electrons to oxygen, the final electron acceptor.</w:t>
            </w:r>
          </w:p>
          <w:p w14:paraId="013C0B5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8C75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 Allow students to spend 10-15 minutes in small groups discussing the questions listed below. Afterwards, discuss questions as a whole group. Share the article after whole group discussion for students to read about the actual event. The article explains how the children were poisoned with cyanide.</w:t>
            </w:r>
          </w:p>
          <w:p w14:paraId="627FE37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6B19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http://www.chinadaily.com.cn/english/doc/2005-03/10/content_423641.htm</w:t>
            </w:r>
          </w:p>
          <w:p w14:paraId="3617A16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97EB6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362F63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3091A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affect would cyanide have on the electron transport chain and the production of ATP? Explain your answer.</w:t>
            </w:r>
          </w:p>
          <w:p w14:paraId="1F490F7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what you now know about the action of cyanide on cellular respiration, explain why the patients died of lack of oxygen while their blood oxygen levels were normal?</w:t>
            </w:r>
          </w:p>
          <w:p w14:paraId="50E2FF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Would artificial respiration or oxygenation have saved these people? Why or why not?</w:t>
            </w:r>
          </w:p>
          <w:p w14:paraId="2F7499B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Looking back at the information you have about the people before they got sick, can you suggest a possible source of the cyanide poisoning? How should public health officials and police respond to this tragedy?</w:t>
            </w:r>
          </w:p>
          <w:p w14:paraId="2739514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This scenario was adapted/modified from the The Mystery of the Seven Deaths: A Case Study in Cellular Respiration by Michaela A. Gazdik Biology Department Ferrum College, Ferrum VA, and the National Center for Case Study Teaching in Science, University at Buffalo, State University of New York.</w:t>
            </w:r>
          </w:p>
          <w:p w14:paraId="5CF0D8A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EB55F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Energy and Matter, Structure and Function, Stability and Change</w:t>
            </w:r>
          </w:p>
          <w:p w14:paraId="2F237EB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DF9358" w14:textId="77777777" w:rsidR="00FE35BF"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7F14065A" w14:textId="77777777" w:rsidR="00FE35BF" w:rsidRDefault="00FE35BF" w:rsidP="00FE35BF">
            <w:pPr>
              <w:spacing w:after="0" w:line="240" w:lineRule="auto"/>
              <w:rPr>
                <w:rFonts w:ascii="Times New Roman" w:eastAsia="Times New Roman" w:hAnsi="Times New Roman"/>
                <w:color w:val="F09252"/>
                <w:sz w:val="24"/>
                <w:szCs w:val="24"/>
              </w:rPr>
            </w:pPr>
          </w:p>
          <w:p w14:paraId="5B3A09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2</w:t>
            </w:r>
          </w:p>
          <w:p w14:paraId="5C9BDE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62B0FC2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AC7188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0303AB4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ECEDF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216590E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07503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40D685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168754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1F67C39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AC744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79992D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47C21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29143E4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A64C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6ED311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325A78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53D4B33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Task 1: Using a real-world cyanide poisoning case study, the students will work collaboratively to engage in arguments based on evidence to construct an </w:t>
            </w:r>
            <w:r w:rsidRPr="00FE35BF">
              <w:rPr>
                <w:rFonts w:ascii="Times New Roman" w:eastAsia="Times New Roman" w:hAnsi="Times New Roman"/>
                <w:color w:val="F09252"/>
                <w:sz w:val="24"/>
                <w:szCs w:val="24"/>
              </w:rPr>
              <w:lastRenderedPageBreak/>
              <w:t>explanation of what caused the illness that has resulted in the death of several school children.</w:t>
            </w:r>
          </w:p>
          <w:p w14:paraId="21EBC5B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D0D69B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369DF9C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583649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7CB7AC6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D5DF5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08A6332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B063C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695C72C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AABB03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2 In Detail</w:t>
            </w:r>
          </w:p>
          <w:p w14:paraId="479497E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A947C4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1D7026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281E8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Standards:</w:t>
            </w:r>
          </w:p>
          <w:p w14:paraId="7CC5F9B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w:t>
            </w:r>
          </w:p>
          <w:p w14:paraId="5209FFA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A1949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25CE466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570170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Student Directions:</w:t>
            </w:r>
          </w:p>
          <w:p w14:paraId="682FCB5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Engage: </w:t>
            </w:r>
          </w:p>
          <w:p w14:paraId="0C99C9F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2E5C3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water and oil behave in a mixture by mixing 5 ml of oil to 20 ml of water to a beaker or flask. Cover then shake for 2 seconds. Wait 5 minutes. Record observation.</w:t>
            </w:r>
          </w:p>
          <w:p w14:paraId="4377A32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5FBB178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82EA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obtain evidence and answer questions about how phospholipids are involved in cell formation by adding an egg yolk droplet to the oil/water mixture. Add a small drop of egg yolk to the oil water mixture. The principal component of egg yolks is phospholipids, which are amphiphilic, or are composed of polar and non-polar ends. Observe and record observations Draw and label a phospholipid. How does a phospholipids rearrange itself on the surface of the water? Sketch your result below. Label the hydrophobic and hydrophilic parts of the phospholipids.</w:t>
            </w:r>
          </w:p>
          <w:p w14:paraId="645B4FD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Shake for 2 seconds. Record observations.</w:t>
            </w:r>
          </w:p>
          <w:p w14:paraId="1E12E2F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lastRenderedPageBreak/>
              <w:t xml:space="preserve">Explain: </w:t>
            </w:r>
          </w:p>
          <w:p w14:paraId="559AF5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D1B70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(through a provided reading or online resource) on how the structure of the phospholipid relates to the function of the cell membrane.</w:t>
            </w:r>
          </w:p>
          <w:p w14:paraId="6C67C5A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Elaborate: </w:t>
            </w:r>
          </w:p>
          <w:p w14:paraId="6415D13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08CE8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develop a model to visualize and describe how a system’s function depends on shapes, composition and relationships among its parts.</w:t>
            </w:r>
          </w:p>
          <w:p w14:paraId="50E7E1D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Evaluate: </w:t>
            </w:r>
          </w:p>
          <w:p w14:paraId="6ACEE1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AAC58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individually use their models to describe how phospholipid structure relates to its function in the cell.</w:t>
            </w:r>
          </w:p>
          <w:p w14:paraId="3B69797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5866338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While students are waiting for the oil to return to the top, crack open an egg in a small bowl. Students predict what will happen when egg yolk is added to a water-oil mixture. The principal component of egg yolks is phospholipids, which are amphiphilic, or are composed of polar and nonpolar ends. These molecules have a water-liking end and the water-disliking end to represent the polar and nonpolar ends, respectively. Students will be introduced to the idea that egg yolk contains molecules that have a polar end and a nonpolar end. They will predict what happens if egg yolk is added to an oil/water mixture and explain the observed behavior. Prior to introduction of egg yolk to the mixture, students observe that the water-oil mixture separates into two layers. Oil, which is water-disliking, does not mix with water. Since oil is less dense than water, oil forms the upper layer. They should come to the conclusion that in water layer, an inverse micelle will be formed, and in the oil layer a micelle will be formed. This experiment allows students to visually see self-assembly and to predict the forces responsible for the event. Students should use an eyedropper, plunge the eyedropper about halfway into the egg yolk like a syringe. Remove a sample, then add one drop to the oil and water mixture. Adding too much can cause the oil to form such small droplets it becomes a colloid, like milk. The mixture will form small phospholipid bilayer vesicles.</w:t>
            </w:r>
          </w:p>
          <w:p w14:paraId="63D4C08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EBC5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370974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Monosaccharides are used as immediate source of chemical energy by the cell.</w:t>
            </w:r>
          </w:p>
          <w:p w14:paraId="00BD8F1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3276F6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1AE87FA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7718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obtain information about how simple carbohydrates are used as energy by the cell by observing a demonstration of a closed jar with yeast and sucrose solution.</w:t>
            </w:r>
          </w:p>
          <w:p w14:paraId="47ED1F1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ECEF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5BFE5E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simple sugars are used as immediate energy for cells.</w:t>
            </w:r>
          </w:p>
          <w:p w14:paraId="7DE337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Add a small amount of yeast to 10 ml of sucrose solution, starch solution, oil, and egg white in four flask. Record observation. .</w:t>
            </w:r>
          </w:p>
          <w:p w14:paraId="10D3AF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407D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CA9248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explanations of the results of their experiment.</w:t>
            </w:r>
          </w:p>
          <w:p w14:paraId="5FEBF0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79871E7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simple sugars for the source of immediate energy for the cell. Students use evidence to support the argument that sugar structure relates to its function in the cell. Use baking yeast for this experiment as the only use simple sugars for cellular respiration. Create a 50% glucose solution and add .5 grams of yeast. After several minutes the students should see a reaction occurring in the test tube with the glucose solution and not in the other tubes.</w:t>
            </w:r>
          </w:p>
          <w:p w14:paraId="4FA8E86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E8157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6B8CB84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Enzyme active sites bind with a specific substrate</w:t>
            </w:r>
          </w:p>
          <w:p w14:paraId="108700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62412F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50F985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enzymes react with a substrate by observing a small potato cube and 3% hydrogen peroxide in a beaker provided by the teacher.</w:t>
            </w:r>
          </w:p>
          <w:p w14:paraId="0F918F8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E3D28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B5068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enzyme active sites bind with a specific substrate by using 3 potato cubes, 3% hydrogen peroxide, 3% sodium chloride solution and tap water.</w:t>
            </w:r>
          </w:p>
          <w:p w14:paraId="06BB27D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F3B0A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3CDD3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enzymes in catalyzing reactions in the cell using evidence from their experiment.</w:t>
            </w:r>
          </w:p>
          <w:p w14:paraId="2A3EBD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FB00C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Elaborate</w:t>
            </w:r>
          </w:p>
          <w:p w14:paraId="0F588B8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use evidence to support the argument that enzyme structure relates to its function in the cell.</w:t>
            </w:r>
          </w:p>
          <w:p w14:paraId="52ECD83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32E7AB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09275B3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groups share evidence that supports that enzyme structure relates to its function in the cell.</w:t>
            </w:r>
          </w:p>
          <w:p w14:paraId="45E2E31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2E8C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0DF24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do living cells interact with the environment around them? All living things possess catalysts, or substances within them that speed up chemical reactions and processes. Enzymes are molecules that enable the chemical reactions that occur in all living things on earth. In this catalase and hydrogen peroxide experiment, we will discover how enzymes act as catalysts by causing chemical reactions to occur more quickly within living things. Using a potato and hydrogen peroxide, we can observe how enzymes like catalase work to perform decomposition, or the breaking down, of other substances. Catalase works to speed up the decomposition of hydrogen peroxide into oxygen and water. We will also test how this process is affected by changes in the temperature of the potato.</w:t>
            </w:r>
          </w:p>
          <w:p w14:paraId="5B8BD66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01D2C82" w14:textId="0AB749EF"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Structure and Function</w:t>
            </w:r>
          </w:p>
          <w:p w14:paraId="6CC8D9F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9C02EF" w14:textId="77777777" w:rsidR="00C44606"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FE35BF">
              <w:rPr>
                <w:rFonts w:ascii="Times New Roman" w:eastAsia="Times New Roman" w:hAnsi="Times New Roman"/>
                <w:color w:val="F09252"/>
                <w:sz w:val="24"/>
                <w:szCs w:val="24"/>
              </w:rPr>
              <w:t xml:space="preserve"> </w:t>
            </w:r>
            <w:r>
              <w:rPr>
                <w:rFonts w:ascii="Times New Roman" w:eastAsia="Times New Roman" w:hAnsi="Times New Roman"/>
                <w:color w:val="F09252"/>
                <w:sz w:val="24"/>
                <w:szCs w:val="24"/>
              </w:rPr>
              <w:t xml:space="preserve"> ****************************************************</w:t>
            </w:r>
          </w:p>
          <w:p w14:paraId="7875E6B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3</w:t>
            </w:r>
          </w:p>
          <w:p w14:paraId="5E21A94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4C676FF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740386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35C03B5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AB1E2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054C5865"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E7DE2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46415D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4B6465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FB595A0"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43A1E6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64AD11E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E93FB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6E1E3C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905E86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12B1A8F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44AAB9C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64A6092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50B9A1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C874C2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6D827D8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21708A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08B3A95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F742AB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Task 4: SB1d. Using solutes and solvents, students will explain the role of cellular transport in maintaining homeostasis.</w:t>
            </w:r>
          </w:p>
          <w:p w14:paraId="5696E26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7961D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4CAC353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581BE2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3 In Detail</w:t>
            </w:r>
          </w:p>
          <w:p w14:paraId="5D694CE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B795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3CEC6531"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3F2E6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Standards:</w:t>
            </w:r>
          </w:p>
          <w:p w14:paraId="2882F88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SB1a. Construct an explanation of how cell structures and organelles interact as a system to maintain homeostasis.</w:t>
            </w:r>
          </w:p>
          <w:p w14:paraId="438515F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A813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Organelles perform functions in the cell as to other systems in nature</w:t>
            </w:r>
          </w:p>
          <w:p w14:paraId="41FB11C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7E5CDF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Student Directions:</w:t>
            </w:r>
          </w:p>
          <w:p w14:paraId="261B724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05FC80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 work for a technology app company. Your team specializes in developing apps to help students extend science learning outside of the classroom. You have been given an assignment to design a biology educational app that uses analogies to help students learn how cell organelles work together in a system to maintain homeostasis. The content part of the app must be submitted for approval before the technology part of the app is created.</w:t>
            </w:r>
          </w:p>
          <w:p w14:paraId="42E85B0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6F9E77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1C32006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Your assignment is to choose a real world system and relate it to how cell structures and organelles of a eukaryotic cell interact as a system. Choose a real world working system and decide how each organelle of the eukaryotic cell can be compared to the components and functions of the real world system.</w:t>
            </w:r>
          </w:p>
          <w:p w14:paraId="45470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0ACD5A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118D42E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34D877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Design and draw a pictorial display of your analogy.</w:t>
            </w:r>
          </w:p>
          <w:p w14:paraId="0051D1D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Label the parts of the real world system and put the cell organelles that are represented in parenthesis.</w:t>
            </w:r>
          </w:p>
          <w:p w14:paraId="5DED06F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The following organelles must be in your display; nucleus, cytoplasm, cell membrane, cell wall, chloroplasts, lysosome, Golgi, endoplasmic reticulum, vacuoles, ribosomes, mitochondria.</w:t>
            </w:r>
          </w:p>
          <w:p w14:paraId="693213D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413017F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D1438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Create a chart that includes the cell organelle, real world analogous structure and a statement that justifies the analogy.</w:t>
            </w:r>
          </w:p>
          <w:p w14:paraId="3BB6EB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Give a creative title to your design that will encourage a student to choose your app from the education category of the App Store.</w:t>
            </w:r>
          </w:p>
          <w:p w14:paraId="7379DC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 xml:space="preserve">Evaluate: </w:t>
            </w:r>
          </w:p>
          <w:p w14:paraId="250714E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Summary: As a summary to this assignment respond to the following questions by writing a short response:</w:t>
            </w:r>
          </w:p>
          <w:p w14:paraId="1BB9C25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61C7C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regards to a eukaryotic cell system:</w:t>
            </w:r>
          </w:p>
          <w:p w14:paraId="023998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69F083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4E0BAE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313456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3FE2841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6FF1DF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2D2AB5E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5A90C2A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Use this as a formative assessment to facilitate students in their understanding of how cell structures and organelles interact as a system to maintain homeostasis. Based on time constraints students can design a pictorial display rather than actually draw their designs. Note that the scoring guide should emphasize student understanding of how the cell organelles work together as a process. It is important for students to be able to answer the summary questions effectively. See highlights on the scoring guide.</w:t>
            </w:r>
          </w:p>
          <w:p w14:paraId="7E8907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A03738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Short Response Answer Key:</w:t>
            </w:r>
          </w:p>
          <w:p w14:paraId="217327E8"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9CEB56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6A127DF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It produces proteins that aid the cell in functioning pro.</w:t>
            </w:r>
          </w:p>
          <w:p w14:paraId="62768FF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797DFBE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Energy, Sun</w:t>
            </w:r>
          </w:p>
          <w:p w14:paraId="7134B7F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0E822E5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Cells that have no mitochondria or malfunctioning mitochondria are unable to convert oxygen into energy, which is found in the form of adenosine triphosphate (ATP). Therefore disease could result in the cell/organism</w:t>
            </w:r>
          </w:p>
          <w:p w14:paraId="333773B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715F770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If one of the organelles in a eukaryotic cell wears out, specific functions of the cell such as energy production, building of membranes, photosynthesis, and respiration would be affected. Because most of the organelles are sites of biochemical reactions, worn out or malfunctioning organelles could lead to disease. A worn out nucleus could lead to cell death because it is the location of the cell’s DNA. Chloroplasts and mitochondria play an important role in the conversion of energy.</w:t>
            </w:r>
          </w:p>
          <w:p w14:paraId="7666BD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5E93300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 organelles work together in a system to maintain homeostasis in the cell. Each organelle has a role (function) in the process.</w:t>
            </w:r>
          </w:p>
          <w:p w14:paraId="4D45C80E" w14:textId="0918AC89"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Optional Extension: Students can use their designs to create their own apps. Direct them to code.org and appinventor.mit.edu.</w:t>
            </w:r>
          </w:p>
          <w:p w14:paraId="6756840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478AA0" w14:textId="7D1500FF"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Structure and Function, Systems and System Models, Scale, Proportion, and Quantity</w:t>
            </w:r>
          </w:p>
          <w:p w14:paraId="129FC962" w14:textId="77777777" w:rsidR="00C44606" w:rsidRDefault="00C44606" w:rsidP="00C44606">
            <w:pPr>
              <w:spacing w:after="0" w:line="240" w:lineRule="auto"/>
              <w:rPr>
                <w:rFonts w:ascii="Times New Roman" w:eastAsia="Times New Roman" w:hAnsi="Times New Roman"/>
                <w:color w:val="F09252"/>
                <w:sz w:val="24"/>
                <w:szCs w:val="24"/>
              </w:rPr>
            </w:pPr>
          </w:p>
          <w:p w14:paraId="16FD5E44" w14:textId="77777777" w:rsidR="00C44606" w:rsidRDefault="00C44606" w:rsidP="00C44606">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111609E2" w14:textId="77777777" w:rsidR="00C44606" w:rsidRDefault="00C44606" w:rsidP="00C44606">
            <w:pPr>
              <w:spacing w:after="0" w:line="240" w:lineRule="auto"/>
              <w:rPr>
                <w:rFonts w:ascii="Times New Roman" w:eastAsia="Times New Roman" w:hAnsi="Times New Roman"/>
                <w:color w:val="F09252"/>
                <w:sz w:val="24"/>
                <w:szCs w:val="24"/>
              </w:rPr>
            </w:pPr>
          </w:p>
          <w:p w14:paraId="1AB9349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4</w:t>
            </w:r>
          </w:p>
          <w:p w14:paraId="4E2281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1CCC423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15D98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5845FE4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39EB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1907911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2555F8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03E2E1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7AC1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C5999B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46A64B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40A6572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86B815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5F4DA33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B9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60BD7F0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60BEDEB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15742F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55CE90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864B723"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AD2B4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6CE71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Task 3: SB1a. Using a real world analogous system, students will construct an explanation of how the parts of the system compare to how cell structures and organelles interact as a system to maintain homeostasis.</w:t>
            </w:r>
          </w:p>
          <w:p w14:paraId="3CEB3AA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736AA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774A387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664DC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70C1DB6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80BB73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4 In Detail</w:t>
            </w:r>
          </w:p>
          <w:p w14:paraId="5481ACD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DD0ED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Standards:</w:t>
            </w:r>
          </w:p>
          <w:p w14:paraId="2327CA3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SB1d. Plan and carry out investigations to determine the role of cellular transport (e.g., active, passive, and osmosis) in maintaining homeostasis.</w:t>
            </w:r>
          </w:p>
          <w:p w14:paraId="488564E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D43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Solvents (water) move through a membrane from a low concentration of solute to an area of high concentration, in an effort to reach equilibrium.</w:t>
            </w:r>
          </w:p>
          <w:p w14:paraId="2081D54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FDF442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Student Directions:</w:t>
            </w:r>
          </w:p>
          <w:p w14:paraId="2345893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3DAD0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about how solvents move through a membrane by observing a demonstration of a zip lock bag containing starch solution is place in a beaker with iodine provided by the teacher.</w:t>
            </w:r>
          </w:p>
          <w:p w14:paraId="325322A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A65841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63891FE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osmosis affects cells in various solutions. Students plan and carry out investigations to answer questions about how solute concentration affects cells using 3 grapes, 20% NaCl solution, water, beakers, labels and a scale.</w:t>
            </w:r>
          </w:p>
          <w:p w14:paraId="1E99A7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7BE974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35BD85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construct an explanation for the changes in the mass of the grapes.</w:t>
            </w:r>
          </w:p>
          <w:p w14:paraId="42AB3D7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E6276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626D6A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cellular transport assists cells in maintaining homeostasis.</w:t>
            </w:r>
          </w:p>
          <w:p w14:paraId="1A9DBDA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081710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70D91C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to determine the role of cellular transport in maintaining homeostasis.</w:t>
            </w:r>
          </w:p>
          <w:p w14:paraId="541B3BB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3CE08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Extend: </w:t>
            </w:r>
          </w:p>
          <w:p w14:paraId="023B85E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of how salt water fish are able to withstand living in a hypertonic ecosystem.</w:t>
            </w:r>
          </w:p>
          <w:p w14:paraId="408D17B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FD443D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0D3B76F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lastRenderedPageBreak/>
              <w:t>In this activity, students will demonstrate osmosis with grapes, salt and water. For teacher demonstration, at the beginning of class, fill a plastic baggie with a teaspoon of corn starch and a half a cup of water tie bag. Fill a beaker halfway with water and add ten drops of iodine. Place the baggie in the cup so that the cornstarch mixture is submerged in the iodine water mixture. Students will notice the color change after the iodine has moved into the bag it will turn blue. This will open up a discussion about diffusion and osmosis. The students should then gather information about osmosis, including hypertonic, isotonic and hypotonic concentrations, in order to make predictions about what will occur in the experiment that they design. Sample experiments include finding the initial mass of the three grapes, placing them in at least 100ml of each solution in beakers. The students will return during the next class period to collect the final mass by using a towel and gently rolling the grapes to ensure the grape is dry but all liquid inside the grape is maintained. Students should find that the mass of the grapes placed in a hypotonic solution or hypertonic solution will change. The students must demonstrate their understanding that the water is moving to the area of the most concentration of solutes in their explanations. A possible extension to this activity would be to allow students to redesign their investigation to further examine a variable of their choice using household items.</w:t>
            </w:r>
          </w:p>
          <w:p w14:paraId="3D4F6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ADED96E" w14:textId="29F7B62E"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Cause and Effect, Structure and Function</w:t>
            </w:r>
          </w:p>
          <w:p w14:paraId="09448053" w14:textId="60294BA3" w:rsidR="006805DA" w:rsidRPr="008647DC" w:rsidRDefault="006805DA" w:rsidP="00FE35BF">
            <w:pPr>
              <w:spacing w:after="0" w:line="240" w:lineRule="auto"/>
              <w:rPr>
                <w:rFonts w:ascii="Times New Roman" w:eastAsia="Times New Roman" w:hAnsi="Times New Roman"/>
                <w:color w:val="F09252"/>
                <w:sz w:val="24"/>
                <w:szCs w:val="24"/>
              </w:rPr>
            </w:pPr>
          </w:p>
        </w:tc>
      </w:tr>
      <w:tr w:rsidR="006805DA" w:rsidRPr="00321DD7" w14:paraId="3329F0C7" w14:textId="77777777" w:rsidTr="4E4D77BC">
        <w:tc>
          <w:tcPr>
            <w:tcW w:w="10440" w:type="dxa"/>
            <w:gridSpan w:val="17"/>
            <w:shd w:val="clear" w:color="auto" w:fill="D9D9D9" w:themeFill="background1" w:themeFillShade="D9"/>
            <w:vAlign w:val="center"/>
          </w:tcPr>
          <w:p w14:paraId="0AEDAF13" w14:textId="1585D8E7" w:rsidR="006805DA" w:rsidRPr="008647DC" w:rsidRDefault="006805DA" w:rsidP="006805DA">
            <w:pPr>
              <w:spacing w:after="0" w:line="240" w:lineRule="auto"/>
              <w:jc w:val="center"/>
              <w:rPr>
                <w:rFonts w:ascii="Times New Roman" w:eastAsia="Times New Roman" w:hAnsi="Times New Roman"/>
                <w:color w:val="F09252"/>
                <w:sz w:val="24"/>
                <w:szCs w:val="24"/>
              </w:rPr>
            </w:pPr>
            <w:r>
              <w:rPr>
                <w:rFonts w:eastAsia="Times New Roman" w:cs="Calibri"/>
                <w:b/>
                <w:sz w:val="18"/>
                <w:szCs w:val="18"/>
              </w:rPr>
              <w:lastRenderedPageBreak/>
              <w:t>In the areas below, place an “X” in the box(es) to indicate the selected strategies and resources.</w:t>
            </w:r>
          </w:p>
        </w:tc>
      </w:tr>
      <w:tr w:rsidR="00D94EF3" w:rsidRPr="00321DD7" w14:paraId="63838CE8" w14:textId="77777777" w:rsidTr="4E4D77BC">
        <w:trPr>
          <w:trHeight w:val="405"/>
        </w:trPr>
        <w:tc>
          <w:tcPr>
            <w:tcW w:w="2178" w:type="dxa"/>
            <w:gridSpan w:val="2"/>
            <w:vMerge w:val="restart"/>
            <w:shd w:val="clear" w:color="auto" w:fill="D9D9D9" w:themeFill="background1" w:themeFillShade="D9"/>
            <w:vAlign w:val="center"/>
          </w:tcPr>
          <w:p w14:paraId="1A7BD92A" w14:textId="77777777" w:rsidR="00D94EF3" w:rsidRPr="00321DD7" w:rsidRDefault="00D94EF3" w:rsidP="00D94EF3">
            <w:pPr>
              <w:spacing w:after="0" w:line="240" w:lineRule="auto"/>
              <w:rPr>
                <w:rFonts w:eastAsia="Times New Roman" w:cs="Calibri"/>
                <w:b/>
                <w:sz w:val="18"/>
                <w:szCs w:val="18"/>
              </w:rPr>
            </w:pPr>
            <w:r w:rsidRPr="00321DD7">
              <w:rPr>
                <w:rFonts w:eastAsia="Times New Roman" w:cs="Calibri"/>
                <w:b/>
                <w:sz w:val="18"/>
                <w:szCs w:val="18"/>
              </w:rPr>
              <w:t xml:space="preserve">Research-Based </w:t>
            </w:r>
            <w:r w:rsidR="00211C73">
              <w:rPr>
                <w:rFonts w:eastAsia="Times New Roman" w:cs="Calibri"/>
                <w:b/>
                <w:sz w:val="18"/>
                <w:szCs w:val="18"/>
              </w:rPr>
              <w:t>Instructional</w:t>
            </w:r>
            <w:r w:rsidRPr="00321DD7">
              <w:rPr>
                <w:rFonts w:eastAsia="Times New Roman" w:cs="Calibri"/>
                <w:b/>
                <w:sz w:val="18"/>
                <w:szCs w:val="18"/>
              </w:rPr>
              <w:t xml:space="preserve"> Strategies:</w:t>
            </w:r>
          </w:p>
          <w:p w14:paraId="132E0B53" w14:textId="77777777" w:rsidR="00D94EF3" w:rsidRPr="00837C8B" w:rsidRDefault="00D94EF3" w:rsidP="00D94EF3">
            <w:pPr>
              <w:spacing w:after="0" w:line="240" w:lineRule="auto"/>
              <w:rPr>
                <w:rFonts w:eastAsia="Times New Roman" w:cs="Calibri"/>
                <w:b/>
                <w:sz w:val="18"/>
                <w:szCs w:val="18"/>
              </w:rPr>
            </w:pPr>
            <w:r w:rsidRPr="00837C8B">
              <w:rPr>
                <w:rFonts w:eastAsia="Times New Roman" w:cs="Calibri"/>
                <w:sz w:val="14"/>
                <w:szCs w:val="14"/>
              </w:rPr>
              <w:t>(weekly strategies chosen to guide teaching and learning)</w:t>
            </w:r>
          </w:p>
        </w:tc>
        <w:tc>
          <w:tcPr>
            <w:tcW w:w="1441" w:type="dxa"/>
            <w:gridSpan w:val="2"/>
            <w:vMerge w:val="restart"/>
            <w:shd w:val="clear" w:color="auto" w:fill="E7E6E6" w:themeFill="background2"/>
            <w:vAlign w:val="center"/>
          </w:tcPr>
          <w:p w14:paraId="267DFC3C" w14:textId="77777777" w:rsidR="00D94EF3" w:rsidRPr="006805DA" w:rsidRDefault="00D94EF3" w:rsidP="00D94EF3">
            <w:pPr>
              <w:pStyle w:val="NoSpacing"/>
              <w:rPr>
                <w:b/>
                <w:sz w:val="14"/>
                <w:szCs w:val="18"/>
              </w:rPr>
            </w:pPr>
            <w:r w:rsidRPr="006805DA">
              <w:rPr>
                <w:b/>
                <w:sz w:val="14"/>
                <w:szCs w:val="18"/>
              </w:rPr>
              <w:t>OPENING:</w:t>
            </w:r>
            <w:r w:rsidR="002A3747" w:rsidRPr="006805DA">
              <w:rPr>
                <w:b/>
                <w:sz w:val="14"/>
                <w:szCs w:val="18"/>
              </w:rPr>
              <w:t xml:space="preserve"> </w:t>
            </w:r>
            <w:r w:rsidR="002A3747" w:rsidRPr="006805DA">
              <w:rPr>
                <w:b/>
                <w:sz w:val="14"/>
                <w:szCs w:val="16"/>
              </w:rPr>
              <w:t>Engaging Instructional Activity</w:t>
            </w:r>
          </w:p>
        </w:tc>
        <w:tc>
          <w:tcPr>
            <w:tcW w:w="1620" w:type="dxa"/>
            <w:gridSpan w:val="4"/>
            <w:shd w:val="clear" w:color="auto" w:fill="auto"/>
          </w:tcPr>
          <w:p w14:paraId="2A1F55B8" w14:textId="77777777" w:rsidR="008647DC" w:rsidRDefault="008677D3" w:rsidP="008677D3">
            <w:pPr>
              <w:spacing w:after="0" w:line="240" w:lineRule="auto"/>
              <w:rPr>
                <w:rFonts w:eastAsia="Times New Roman" w:cs="Calibri"/>
                <w:sz w:val="14"/>
                <w:szCs w:val="14"/>
              </w:rPr>
            </w:pPr>
            <w:r>
              <w:rPr>
                <w:rFonts w:eastAsia="Times New Roman" w:cs="Calibri"/>
                <w:sz w:val="14"/>
                <w:szCs w:val="14"/>
              </w:rPr>
              <w:t>Activate Prior</w:t>
            </w:r>
            <w:r w:rsidRPr="002A3747">
              <w:rPr>
                <w:rFonts w:eastAsia="Times New Roman" w:cs="Calibri"/>
                <w:sz w:val="14"/>
                <w:szCs w:val="14"/>
              </w:rPr>
              <w:t xml:space="preserve"> Knowledge</w:t>
            </w:r>
          </w:p>
          <w:p w14:paraId="07412DAC" w14:textId="77777777" w:rsidR="00FE3E10" w:rsidRDefault="00FE3E10" w:rsidP="008677D3">
            <w:pPr>
              <w:spacing w:after="0" w:line="240" w:lineRule="auto"/>
              <w:rPr>
                <w:rFonts w:eastAsia="Times New Roman" w:cs="Calibri"/>
                <w:sz w:val="14"/>
                <w:szCs w:val="14"/>
              </w:rPr>
            </w:pPr>
            <w:r>
              <w:rPr>
                <w:rFonts w:eastAsia="Times New Roman" w:cs="Calibri"/>
                <w:sz w:val="14"/>
                <w:szCs w:val="14"/>
              </w:rPr>
              <w:t>Prefix/suffix of the day</w:t>
            </w:r>
          </w:p>
          <w:p w14:paraId="25C66B85" w14:textId="1258CF9A" w:rsidR="00FE3E10" w:rsidRPr="00321DD7" w:rsidRDefault="00FE3E10" w:rsidP="008677D3">
            <w:pPr>
              <w:spacing w:after="0" w:line="240" w:lineRule="auto"/>
              <w:rPr>
                <w:rFonts w:eastAsia="Times New Roman" w:cs="Calibri"/>
                <w:sz w:val="14"/>
                <w:szCs w:val="14"/>
              </w:rPr>
            </w:pPr>
            <w:r>
              <w:rPr>
                <w:rFonts w:eastAsia="Times New Roman" w:cs="Calibri"/>
                <w:sz w:val="14"/>
                <w:szCs w:val="14"/>
              </w:rPr>
              <w:t>Questions from yesterday</w:t>
            </w:r>
          </w:p>
        </w:tc>
        <w:tc>
          <w:tcPr>
            <w:tcW w:w="286" w:type="dxa"/>
            <w:shd w:val="clear" w:color="auto" w:fill="auto"/>
          </w:tcPr>
          <w:p w14:paraId="0F8D2E33"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3187168D" w14:textId="77777777" w:rsidR="008677D3" w:rsidRDefault="008677D3" w:rsidP="008677D3">
            <w:pPr>
              <w:spacing w:after="0" w:line="240" w:lineRule="auto"/>
              <w:rPr>
                <w:rFonts w:eastAsia="Times New Roman" w:cs="Calibri"/>
                <w:sz w:val="14"/>
                <w:szCs w:val="14"/>
              </w:rPr>
            </w:pPr>
            <w:r w:rsidRPr="00321DD7">
              <w:rPr>
                <w:rFonts w:eastAsia="Times New Roman" w:cs="Calibri"/>
                <w:sz w:val="14"/>
                <w:szCs w:val="14"/>
              </w:rPr>
              <w:t>Questioning</w:t>
            </w:r>
          </w:p>
          <w:p w14:paraId="08675B12" w14:textId="77777777" w:rsidR="00D94EF3" w:rsidRPr="002A3747" w:rsidRDefault="008677D3" w:rsidP="008677D3">
            <w:pPr>
              <w:spacing w:after="0" w:line="240" w:lineRule="auto"/>
              <w:rPr>
                <w:rFonts w:eastAsia="Times New Roman" w:cs="Calibri"/>
                <w:sz w:val="14"/>
                <w:szCs w:val="14"/>
              </w:rPr>
            </w:pPr>
            <w:r>
              <w:rPr>
                <w:rFonts w:eastAsia="Times New Roman" w:cs="Calibri"/>
                <w:sz w:val="14"/>
                <w:szCs w:val="14"/>
              </w:rPr>
              <w:t>(Raises questions)</w:t>
            </w:r>
          </w:p>
        </w:tc>
        <w:tc>
          <w:tcPr>
            <w:tcW w:w="267" w:type="dxa"/>
            <w:shd w:val="clear" w:color="auto" w:fill="auto"/>
          </w:tcPr>
          <w:p w14:paraId="3BA2212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436617C"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Clarify Previous Lesson</w:t>
            </w:r>
          </w:p>
        </w:tc>
        <w:tc>
          <w:tcPr>
            <w:tcW w:w="270" w:type="dxa"/>
          </w:tcPr>
          <w:p w14:paraId="156F3046" w14:textId="77777777" w:rsidR="00D94EF3" w:rsidRPr="00321DD7" w:rsidRDefault="00D94EF3" w:rsidP="00D94EF3">
            <w:pPr>
              <w:spacing w:after="0" w:line="240" w:lineRule="auto"/>
              <w:rPr>
                <w:rFonts w:eastAsia="Times New Roman" w:cs="Calibri"/>
                <w:sz w:val="14"/>
                <w:szCs w:val="14"/>
              </w:rPr>
            </w:pPr>
          </w:p>
        </w:tc>
        <w:tc>
          <w:tcPr>
            <w:tcW w:w="1263" w:type="dxa"/>
          </w:tcPr>
          <w:p w14:paraId="746FDF5D" w14:textId="77777777" w:rsidR="00D94EF3" w:rsidRDefault="002A3747" w:rsidP="00D94EF3">
            <w:pPr>
              <w:spacing w:after="0" w:line="240" w:lineRule="auto"/>
              <w:rPr>
                <w:rFonts w:eastAsia="Times New Roman" w:cs="Calibri"/>
                <w:sz w:val="14"/>
                <w:szCs w:val="14"/>
              </w:rPr>
            </w:pPr>
            <w:r>
              <w:rPr>
                <w:rFonts w:eastAsia="Times New Roman" w:cs="Calibri"/>
                <w:sz w:val="14"/>
                <w:szCs w:val="14"/>
              </w:rPr>
              <w:t xml:space="preserve">Phenomenon </w:t>
            </w:r>
          </w:p>
          <w:p w14:paraId="652ABC22"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7035A08C" w14:textId="77777777" w:rsidR="00D94EF3" w:rsidRPr="00321DD7" w:rsidRDefault="00D94EF3" w:rsidP="00D94EF3">
            <w:pPr>
              <w:pStyle w:val="NoSpacing"/>
            </w:pPr>
          </w:p>
        </w:tc>
      </w:tr>
      <w:tr w:rsidR="00D94EF3" w:rsidRPr="00321DD7" w14:paraId="641252C7" w14:textId="77777777" w:rsidTr="4E4D77BC">
        <w:trPr>
          <w:trHeight w:val="260"/>
        </w:trPr>
        <w:tc>
          <w:tcPr>
            <w:tcW w:w="2178" w:type="dxa"/>
            <w:gridSpan w:val="2"/>
            <w:vMerge/>
            <w:shd w:val="clear" w:color="auto" w:fill="D9D9D9"/>
            <w:vAlign w:val="center"/>
          </w:tcPr>
          <w:p w14:paraId="6364BF4F" w14:textId="6A81D86D" w:rsidR="00D94EF3" w:rsidRPr="00321DD7" w:rsidRDefault="00D94EF3" w:rsidP="00D94EF3">
            <w:pPr>
              <w:spacing w:after="0" w:line="240" w:lineRule="auto"/>
              <w:rPr>
                <w:rFonts w:eastAsia="Times New Roman" w:cs="Calibri"/>
                <w:b/>
                <w:sz w:val="18"/>
                <w:szCs w:val="18"/>
              </w:rPr>
            </w:pPr>
          </w:p>
        </w:tc>
        <w:tc>
          <w:tcPr>
            <w:tcW w:w="1441" w:type="dxa"/>
            <w:gridSpan w:val="2"/>
            <w:vMerge/>
            <w:shd w:val="clear" w:color="auto" w:fill="E7E6E6"/>
            <w:vAlign w:val="center"/>
          </w:tcPr>
          <w:p w14:paraId="589AEA20" w14:textId="77777777" w:rsidR="00D94EF3" w:rsidRPr="006805DA" w:rsidRDefault="00D94EF3" w:rsidP="00D94EF3">
            <w:pPr>
              <w:pStyle w:val="NoSpacing"/>
              <w:rPr>
                <w:b/>
                <w:sz w:val="14"/>
                <w:szCs w:val="18"/>
              </w:rPr>
            </w:pPr>
          </w:p>
        </w:tc>
        <w:tc>
          <w:tcPr>
            <w:tcW w:w="1620" w:type="dxa"/>
            <w:gridSpan w:val="4"/>
            <w:shd w:val="clear" w:color="auto" w:fill="auto"/>
          </w:tcPr>
          <w:p w14:paraId="0103719B"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Provide Feedback</w:t>
            </w:r>
          </w:p>
        </w:tc>
        <w:tc>
          <w:tcPr>
            <w:tcW w:w="286" w:type="dxa"/>
            <w:shd w:val="clear" w:color="auto" w:fill="auto"/>
          </w:tcPr>
          <w:p w14:paraId="38DF61D1"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425A7ED3"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Scaffold Instruction</w:t>
            </w:r>
          </w:p>
        </w:tc>
        <w:tc>
          <w:tcPr>
            <w:tcW w:w="267" w:type="dxa"/>
            <w:shd w:val="clear" w:color="auto" w:fill="auto"/>
          </w:tcPr>
          <w:p w14:paraId="510EDD1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D8597B0" w14:textId="77777777" w:rsidR="00D94EF3" w:rsidRPr="00321DD7" w:rsidRDefault="002A3747" w:rsidP="00D94EF3">
            <w:pPr>
              <w:spacing w:after="0" w:line="240" w:lineRule="auto"/>
              <w:rPr>
                <w:rFonts w:eastAsia="Times New Roman" w:cs="Calibri"/>
                <w:sz w:val="14"/>
                <w:szCs w:val="14"/>
              </w:rPr>
            </w:pPr>
            <w:r>
              <w:rPr>
                <w:rFonts w:eastAsia="Times New Roman" w:cs="Calibri"/>
                <w:sz w:val="14"/>
                <w:szCs w:val="14"/>
              </w:rPr>
              <w:t>Create Interest</w:t>
            </w:r>
          </w:p>
        </w:tc>
        <w:tc>
          <w:tcPr>
            <w:tcW w:w="270" w:type="dxa"/>
          </w:tcPr>
          <w:p w14:paraId="7F8A62E0" w14:textId="77777777" w:rsidR="00D94EF3" w:rsidRPr="00321DD7" w:rsidRDefault="00D94EF3" w:rsidP="00D94EF3">
            <w:pPr>
              <w:spacing w:after="0" w:line="240" w:lineRule="auto"/>
              <w:rPr>
                <w:rFonts w:eastAsia="Times New Roman" w:cs="Calibri"/>
                <w:sz w:val="14"/>
                <w:szCs w:val="14"/>
              </w:rPr>
            </w:pPr>
          </w:p>
        </w:tc>
        <w:tc>
          <w:tcPr>
            <w:tcW w:w="1263" w:type="dxa"/>
          </w:tcPr>
          <w:p w14:paraId="0295625F" w14:textId="77777777" w:rsidR="00D94EF3" w:rsidRDefault="00067138" w:rsidP="00D94EF3">
            <w:pPr>
              <w:spacing w:after="0" w:line="240" w:lineRule="auto"/>
              <w:rPr>
                <w:rFonts w:eastAsia="Times New Roman" w:cs="Calibri"/>
                <w:sz w:val="14"/>
                <w:szCs w:val="14"/>
              </w:rPr>
            </w:pPr>
            <w:r>
              <w:rPr>
                <w:rFonts w:eastAsia="Times New Roman" w:cs="Calibri"/>
                <w:sz w:val="14"/>
                <w:szCs w:val="14"/>
              </w:rPr>
              <w:t>Other:</w:t>
            </w:r>
          </w:p>
          <w:p w14:paraId="58D34AB7"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1956F591" w14:textId="77777777" w:rsidR="00D94EF3" w:rsidRPr="00321DD7" w:rsidRDefault="00D94EF3" w:rsidP="00D94EF3">
            <w:pPr>
              <w:pStyle w:val="NoSpacing"/>
            </w:pPr>
          </w:p>
        </w:tc>
      </w:tr>
      <w:tr w:rsidR="00211C73" w:rsidRPr="00321DD7" w14:paraId="27737717" w14:textId="77777777" w:rsidTr="4E4D77BC">
        <w:trPr>
          <w:trHeight w:val="60"/>
        </w:trPr>
        <w:tc>
          <w:tcPr>
            <w:tcW w:w="2178" w:type="dxa"/>
            <w:gridSpan w:val="2"/>
            <w:vMerge/>
            <w:shd w:val="clear" w:color="auto" w:fill="D9D9D9"/>
            <w:vAlign w:val="center"/>
          </w:tcPr>
          <w:p w14:paraId="5FB5245A" w14:textId="77777777" w:rsidR="00211C73" w:rsidRPr="00321DD7" w:rsidRDefault="00211C73" w:rsidP="00D94EF3">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6173F84E" w14:textId="77777777" w:rsidR="00211C73" w:rsidRPr="006805DA" w:rsidRDefault="00211C73" w:rsidP="00D94EF3">
            <w:pPr>
              <w:pStyle w:val="NoSpacing"/>
              <w:rPr>
                <w:sz w:val="14"/>
                <w:szCs w:val="2"/>
              </w:rPr>
            </w:pPr>
          </w:p>
        </w:tc>
      </w:tr>
      <w:tr w:rsidR="004F09BF" w:rsidRPr="00321DD7" w14:paraId="0B9B978A" w14:textId="77777777" w:rsidTr="4E4D77BC">
        <w:trPr>
          <w:trHeight w:val="270"/>
        </w:trPr>
        <w:tc>
          <w:tcPr>
            <w:tcW w:w="2178" w:type="dxa"/>
            <w:gridSpan w:val="2"/>
            <w:vMerge/>
            <w:shd w:val="clear" w:color="auto" w:fill="D9D9D9"/>
            <w:vAlign w:val="center"/>
          </w:tcPr>
          <w:p w14:paraId="4B4D6C28"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759ED720" w14:textId="77777777" w:rsidR="004F09BF" w:rsidRPr="006805DA" w:rsidRDefault="004F09BF" w:rsidP="00211C73">
            <w:pPr>
              <w:pStyle w:val="NoSpacing"/>
              <w:rPr>
                <w:b/>
                <w:sz w:val="14"/>
                <w:szCs w:val="18"/>
              </w:rPr>
            </w:pPr>
            <w:r w:rsidRPr="006805DA">
              <w:rPr>
                <w:b/>
                <w:sz w:val="14"/>
                <w:szCs w:val="18"/>
              </w:rPr>
              <w:t>WORK PERIOD:</w:t>
            </w:r>
            <w:r w:rsidR="002A3747" w:rsidRPr="006805DA">
              <w:rPr>
                <w:b/>
                <w:sz w:val="14"/>
                <w:szCs w:val="18"/>
              </w:rPr>
              <w:t xml:space="preserve"> </w:t>
            </w:r>
            <w:r w:rsidR="00211C73" w:rsidRPr="006805DA">
              <w:rPr>
                <w:b/>
                <w:sz w:val="14"/>
                <w:szCs w:val="18"/>
              </w:rPr>
              <w:t>E</w:t>
            </w:r>
            <w:r w:rsidR="002A3747" w:rsidRPr="006805DA">
              <w:rPr>
                <w:b/>
                <w:sz w:val="14"/>
                <w:szCs w:val="16"/>
              </w:rPr>
              <w:t>xploring, Explaining, Extending, and Elaborating</w:t>
            </w:r>
          </w:p>
        </w:tc>
        <w:tc>
          <w:tcPr>
            <w:tcW w:w="1620" w:type="dxa"/>
            <w:gridSpan w:val="4"/>
            <w:shd w:val="clear" w:color="auto" w:fill="auto"/>
          </w:tcPr>
          <w:p w14:paraId="7421000A" w14:textId="77777777" w:rsidR="004F09BF" w:rsidRDefault="008677D3" w:rsidP="004F09BF">
            <w:pPr>
              <w:spacing w:after="0" w:line="240" w:lineRule="auto"/>
              <w:rPr>
                <w:rFonts w:eastAsia="Times New Roman" w:cs="Calibri"/>
                <w:sz w:val="14"/>
                <w:szCs w:val="14"/>
              </w:rPr>
            </w:pPr>
            <w:r w:rsidRPr="008677D3">
              <w:rPr>
                <w:rFonts w:eastAsia="Times New Roman" w:cs="Calibri"/>
                <w:sz w:val="14"/>
                <w:szCs w:val="14"/>
              </w:rPr>
              <w:t>Facilitate Learning</w:t>
            </w:r>
          </w:p>
          <w:p w14:paraId="310B6935" w14:textId="77777777" w:rsidR="00FE3E10" w:rsidRDefault="00FE3E10" w:rsidP="004F09BF">
            <w:pPr>
              <w:spacing w:after="0" w:line="240" w:lineRule="auto"/>
              <w:rPr>
                <w:rFonts w:eastAsia="Times New Roman" w:cs="Calibri"/>
                <w:sz w:val="14"/>
                <w:szCs w:val="14"/>
              </w:rPr>
            </w:pPr>
          </w:p>
          <w:p w14:paraId="6738CA75" w14:textId="55E9F87A" w:rsidR="00FE3E10" w:rsidRPr="00321DD7" w:rsidRDefault="00FE3E10" w:rsidP="004F09BF">
            <w:pPr>
              <w:spacing w:after="0" w:line="240" w:lineRule="auto"/>
              <w:rPr>
                <w:rFonts w:eastAsia="Times New Roman" w:cs="Calibri"/>
                <w:sz w:val="14"/>
                <w:szCs w:val="14"/>
              </w:rPr>
            </w:pPr>
            <w:r>
              <w:rPr>
                <w:rFonts w:eastAsia="Times New Roman" w:cs="Calibri"/>
                <w:sz w:val="14"/>
                <w:szCs w:val="14"/>
              </w:rPr>
              <w:t>Engaging questionss</w:t>
            </w:r>
          </w:p>
        </w:tc>
        <w:tc>
          <w:tcPr>
            <w:tcW w:w="286" w:type="dxa"/>
            <w:shd w:val="clear" w:color="auto" w:fill="auto"/>
            <w:vAlign w:val="center"/>
          </w:tcPr>
          <w:p w14:paraId="5943C5A3" w14:textId="77777777" w:rsidR="004F09BF" w:rsidRDefault="004F09BF" w:rsidP="004F09BF">
            <w:pPr>
              <w:pStyle w:val="NoSpacing"/>
            </w:pPr>
          </w:p>
        </w:tc>
        <w:tc>
          <w:tcPr>
            <w:tcW w:w="1428" w:type="dxa"/>
            <w:gridSpan w:val="2"/>
            <w:shd w:val="clear" w:color="auto" w:fill="auto"/>
          </w:tcPr>
          <w:p w14:paraId="568D0783"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 xml:space="preserve">Academic </w:t>
            </w:r>
            <w:r w:rsidR="004F09BF">
              <w:rPr>
                <w:rFonts w:eastAsia="Times New Roman" w:cs="Calibri"/>
                <w:sz w:val="14"/>
                <w:szCs w:val="14"/>
              </w:rPr>
              <w:t>Discussions</w:t>
            </w:r>
          </w:p>
        </w:tc>
        <w:tc>
          <w:tcPr>
            <w:tcW w:w="267" w:type="dxa"/>
            <w:shd w:val="clear" w:color="auto" w:fill="auto"/>
            <w:vAlign w:val="center"/>
          </w:tcPr>
          <w:p w14:paraId="7AD86255" w14:textId="77777777" w:rsidR="004F09BF" w:rsidRDefault="004F09BF" w:rsidP="004F09BF">
            <w:pPr>
              <w:pStyle w:val="NoSpacing"/>
            </w:pPr>
          </w:p>
        </w:tc>
        <w:tc>
          <w:tcPr>
            <w:tcW w:w="1350" w:type="dxa"/>
            <w:gridSpan w:val="2"/>
            <w:shd w:val="clear" w:color="auto" w:fill="auto"/>
          </w:tcPr>
          <w:p w14:paraId="7F2CF580" w14:textId="77777777" w:rsidR="004F09BF" w:rsidRPr="00321DD7" w:rsidRDefault="00211C73" w:rsidP="004F09BF">
            <w:pPr>
              <w:spacing w:after="0" w:line="240" w:lineRule="auto"/>
              <w:rPr>
                <w:rFonts w:eastAsia="Times New Roman" w:cs="Calibri"/>
                <w:sz w:val="14"/>
                <w:szCs w:val="14"/>
              </w:rPr>
            </w:pPr>
            <w:r>
              <w:rPr>
                <w:rFonts w:eastAsia="Times New Roman" w:cs="Calibri"/>
                <w:sz w:val="14"/>
                <w:szCs w:val="14"/>
              </w:rPr>
              <w:t>Cooperative Learning</w:t>
            </w:r>
          </w:p>
        </w:tc>
        <w:tc>
          <w:tcPr>
            <w:tcW w:w="270" w:type="dxa"/>
            <w:shd w:val="clear" w:color="auto" w:fill="auto"/>
            <w:vAlign w:val="center"/>
          </w:tcPr>
          <w:p w14:paraId="12C46C9F" w14:textId="77777777" w:rsidR="004F09BF" w:rsidRDefault="004F09BF" w:rsidP="004F09BF">
            <w:pPr>
              <w:pStyle w:val="NoSpacing"/>
            </w:pPr>
          </w:p>
        </w:tc>
        <w:tc>
          <w:tcPr>
            <w:tcW w:w="1263" w:type="dxa"/>
            <w:shd w:val="clear" w:color="auto" w:fill="auto"/>
          </w:tcPr>
          <w:p w14:paraId="22F944B9"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7460B878" w14:textId="77777777" w:rsidR="004F09BF" w:rsidRDefault="004F09BF" w:rsidP="004F09BF">
            <w:pPr>
              <w:pStyle w:val="NoSpacing"/>
            </w:pPr>
          </w:p>
        </w:tc>
      </w:tr>
      <w:tr w:rsidR="004F09BF" w:rsidRPr="00321DD7" w14:paraId="6577CE12" w14:textId="77777777" w:rsidTr="4E4D77BC">
        <w:trPr>
          <w:trHeight w:val="270"/>
        </w:trPr>
        <w:tc>
          <w:tcPr>
            <w:tcW w:w="2178" w:type="dxa"/>
            <w:gridSpan w:val="2"/>
            <w:vMerge/>
            <w:shd w:val="clear" w:color="auto" w:fill="D9D9D9"/>
            <w:vAlign w:val="center"/>
          </w:tcPr>
          <w:p w14:paraId="364ACF35"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76C12A98" w14:textId="77777777" w:rsidR="004F09BF" w:rsidRPr="006805DA" w:rsidRDefault="004F09BF" w:rsidP="004F09BF">
            <w:pPr>
              <w:pStyle w:val="NoSpacing"/>
              <w:rPr>
                <w:b/>
                <w:sz w:val="14"/>
                <w:szCs w:val="18"/>
              </w:rPr>
            </w:pPr>
          </w:p>
        </w:tc>
        <w:tc>
          <w:tcPr>
            <w:tcW w:w="1620" w:type="dxa"/>
            <w:gridSpan w:val="4"/>
            <w:shd w:val="clear" w:color="auto" w:fill="auto"/>
          </w:tcPr>
          <w:p w14:paraId="53F1D49F"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Demonstrate/</w:t>
            </w:r>
          </w:p>
          <w:p w14:paraId="4F9DC8E2"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Model</w:t>
            </w:r>
          </w:p>
        </w:tc>
        <w:tc>
          <w:tcPr>
            <w:tcW w:w="286" w:type="dxa"/>
            <w:shd w:val="clear" w:color="auto" w:fill="auto"/>
            <w:vAlign w:val="center"/>
          </w:tcPr>
          <w:p w14:paraId="0BEE9637" w14:textId="77777777" w:rsidR="004F09BF" w:rsidRDefault="004F09BF" w:rsidP="004F09BF">
            <w:pPr>
              <w:pStyle w:val="NoSpacing"/>
            </w:pPr>
          </w:p>
        </w:tc>
        <w:tc>
          <w:tcPr>
            <w:tcW w:w="1428" w:type="dxa"/>
            <w:gridSpan w:val="2"/>
            <w:shd w:val="clear" w:color="auto" w:fill="auto"/>
          </w:tcPr>
          <w:p w14:paraId="60D0E686"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Generating and Testing Hypotheses</w:t>
            </w:r>
          </w:p>
        </w:tc>
        <w:tc>
          <w:tcPr>
            <w:tcW w:w="267" w:type="dxa"/>
            <w:shd w:val="clear" w:color="auto" w:fill="auto"/>
            <w:vAlign w:val="center"/>
          </w:tcPr>
          <w:p w14:paraId="0989E90F" w14:textId="77777777" w:rsidR="004F09BF" w:rsidRDefault="004F09BF" w:rsidP="004F09BF">
            <w:pPr>
              <w:pStyle w:val="NoSpacing"/>
            </w:pPr>
          </w:p>
        </w:tc>
        <w:tc>
          <w:tcPr>
            <w:tcW w:w="1350" w:type="dxa"/>
            <w:gridSpan w:val="2"/>
            <w:shd w:val="clear" w:color="auto" w:fill="auto"/>
          </w:tcPr>
          <w:p w14:paraId="7D75097C"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Independent Learning</w:t>
            </w:r>
          </w:p>
        </w:tc>
        <w:tc>
          <w:tcPr>
            <w:tcW w:w="270" w:type="dxa"/>
            <w:shd w:val="clear" w:color="auto" w:fill="auto"/>
            <w:vAlign w:val="center"/>
          </w:tcPr>
          <w:p w14:paraId="021470E7" w14:textId="77777777" w:rsidR="004F09BF" w:rsidRDefault="004F09BF" w:rsidP="004F09BF">
            <w:pPr>
              <w:pStyle w:val="NoSpacing"/>
            </w:pPr>
          </w:p>
        </w:tc>
        <w:tc>
          <w:tcPr>
            <w:tcW w:w="1263" w:type="dxa"/>
            <w:shd w:val="clear" w:color="auto" w:fill="auto"/>
          </w:tcPr>
          <w:p w14:paraId="0AC3C8E1"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1BC67A1" w14:textId="77777777" w:rsidR="004F09BF" w:rsidRDefault="004F09BF" w:rsidP="004F09BF">
            <w:pPr>
              <w:pStyle w:val="NoSpacing"/>
            </w:pPr>
          </w:p>
        </w:tc>
      </w:tr>
      <w:tr w:rsidR="004F09BF" w:rsidRPr="00321DD7" w14:paraId="50651E81" w14:textId="77777777" w:rsidTr="4E4D77BC">
        <w:trPr>
          <w:trHeight w:val="270"/>
        </w:trPr>
        <w:tc>
          <w:tcPr>
            <w:tcW w:w="2178" w:type="dxa"/>
            <w:gridSpan w:val="2"/>
            <w:vMerge/>
            <w:shd w:val="clear" w:color="auto" w:fill="D9D9D9"/>
            <w:vAlign w:val="center"/>
          </w:tcPr>
          <w:p w14:paraId="70CF71F3"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39DED1F8" w14:textId="77777777" w:rsidR="004F09BF" w:rsidRPr="006805DA" w:rsidRDefault="004F09BF" w:rsidP="004F09BF">
            <w:pPr>
              <w:pStyle w:val="NoSpacing"/>
              <w:rPr>
                <w:b/>
                <w:sz w:val="14"/>
                <w:szCs w:val="18"/>
              </w:rPr>
            </w:pPr>
          </w:p>
        </w:tc>
        <w:tc>
          <w:tcPr>
            <w:tcW w:w="1620" w:type="dxa"/>
            <w:gridSpan w:val="4"/>
            <w:shd w:val="clear" w:color="auto" w:fill="auto"/>
          </w:tcPr>
          <w:p w14:paraId="15FDF538" w14:textId="77777777" w:rsidR="004F09BF" w:rsidRPr="00321DD7" w:rsidRDefault="00211C73" w:rsidP="00211C73">
            <w:pPr>
              <w:spacing w:after="0" w:line="240" w:lineRule="auto"/>
              <w:rPr>
                <w:rFonts w:eastAsia="Times New Roman" w:cs="Calibri"/>
                <w:sz w:val="14"/>
                <w:szCs w:val="14"/>
              </w:rPr>
            </w:pPr>
            <w:r>
              <w:rPr>
                <w:rFonts w:eastAsia="Times New Roman" w:cs="Calibri"/>
                <w:sz w:val="14"/>
                <w:szCs w:val="14"/>
              </w:rPr>
              <w:t>Explain/Apply/Extend concepts and skills</w:t>
            </w:r>
          </w:p>
        </w:tc>
        <w:tc>
          <w:tcPr>
            <w:tcW w:w="286" w:type="dxa"/>
            <w:shd w:val="clear" w:color="auto" w:fill="auto"/>
            <w:vAlign w:val="center"/>
          </w:tcPr>
          <w:p w14:paraId="1AF17649" w14:textId="77777777" w:rsidR="004F09BF" w:rsidRDefault="004F09BF" w:rsidP="004F09BF">
            <w:pPr>
              <w:pStyle w:val="NoSpacing"/>
            </w:pPr>
          </w:p>
        </w:tc>
        <w:tc>
          <w:tcPr>
            <w:tcW w:w="1428" w:type="dxa"/>
            <w:gridSpan w:val="2"/>
            <w:shd w:val="clear" w:color="auto" w:fill="auto"/>
          </w:tcPr>
          <w:p w14:paraId="1098A8F4"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High-Level Questioning</w:t>
            </w:r>
          </w:p>
        </w:tc>
        <w:tc>
          <w:tcPr>
            <w:tcW w:w="267" w:type="dxa"/>
            <w:shd w:val="clear" w:color="auto" w:fill="auto"/>
            <w:vAlign w:val="center"/>
          </w:tcPr>
          <w:p w14:paraId="4DAAB184" w14:textId="77777777" w:rsidR="004F09BF" w:rsidRDefault="004F09BF" w:rsidP="004F09BF">
            <w:pPr>
              <w:pStyle w:val="NoSpacing"/>
            </w:pPr>
          </w:p>
        </w:tc>
        <w:tc>
          <w:tcPr>
            <w:tcW w:w="1350" w:type="dxa"/>
            <w:gridSpan w:val="2"/>
            <w:shd w:val="clear" w:color="auto" w:fill="auto"/>
            <w:vAlign w:val="center"/>
          </w:tcPr>
          <w:p w14:paraId="0C6F75F4" w14:textId="77777777" w:rsidR="004F09BF" w:rsidRPr="004F09BF" w:rsidRDefault="004F09BF" w:rsidP="004F09BF">
            <w:pPr>
              <w:pStyle w:val="NoSpacing"/>
              <w:rPr>
                <w:sz w:val="14"/>
                <w:szCs w:val="14"/>
              </w:rPr>
            </w:pPr>
            <w:r w:rsidRPr="00321DD7">
              <w:rPr>
                <w:rFonts w:eastAsia="Times New Roman" w:cs="Calibri"/>
                <w:sz w:val="14"/>
                <w:szCs w:val="14"/>
              </w:rPr>
              <w:t>Interdisciplinary Writing</w:t>
            </w:r>
          </w:p>
        </w:tc>
        <w:tc>
          <w:tcPr>
            <w:tcW w:w="270" w:type="dxa"/>
            <w:shd w:val="clear" w:color="auto" w:fill="auto"/>
            <w:vAlign w:val="center"/>
          </w:tcPr>
          <w:p w14:paraId="6819B71B" w14:textId="77777777" w:rsidR="004F09BF" w:rsidRDefault="004F09BF" w:rsidP="004F09BF">
            <w:pPr>
              <w:pStyle w:val="NoSpacing"/>
            </w:pPr>
          </w:p>
        </w:tc>
        <w:tc>
          <w:tcPr>
            <w:tcW w:w="1263" w:type="dxa"/>
            <w:shd w:val="clear" w:color="auto" w:fill="auto"/>
          </w:tcPr>
          <w:p w14:paraId="51D1F232"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6F362C3" w14:textId="77777777" w:rsidR="004F09BF" w:rsidRDefault="004F09BF" w:rsidP="004F09BF">
            <w:pPr>
              <w:pStyle w:val="NoSpacing"/>
            </w:pPr>
          </w:p>
        </w:tc>
      </w:tr>
      <w:tr w:rsidR="00211C73" w:rsidRPr="00321DD7" w14:paraId="300689A0" w14:textId="77777777" w:rsidTr="4E4D77BC">
        <w:trPr>
          <w:trHeight w:val="64"/>
        </w:trPr>
        <w:tc>
          <w:tcPr>
            <w:tcW w:w="2178" w:type="dxa"/>
            <w:gridSpan w:val="2"/>
            <w:vMerge/>
            <w:shd w:val="clear" w:color="auto" w:fill="D9D9D9"/>
            <w:vAlign w:val="center"/>
          </w:tcPr>
          <w:p w14:paraId="78E8F553" w14:textId="77777777" w:rsidR="00211C73" w:rsidRPr="00321DD7" w:rsidRDefault="00211C73" w:rsidP="004F09BF">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1FD05925" w14:textId="77777777" w:rsidR="00211C73" w:rsidRPr="006805DA" w:rsidRDefault="00211C73" w:rsidP="004F09BF">
            <w:pPr>
              <w:pStyle w:val="NoSpacing"/>
              <w:rPr>
                <w:sz w:val="14"/>
                <w:szCs w:val="2"/>
              </w:rPr>
            </w:pPr>
          </w:p>
        </w:tc>
      </w:tr>
      <w:tr w:rsidR="004F09BF" w:rsidRPr="00321DD7" w14:paraId="0D3714E8" w14:textId="77777777" w:rsidTr="4E4D77BC">
        <w:trPr>
          <w:trHeight w:val="405"/>
        </w:trPr>
        <w:tc>
          <w:tcPr>
            <w:tcW w:w="2178" w:type="dxa"/>
            <w:gridSpan w:val="2"/>
            <w:vMerge/>
            <w:shd w:val="clear" w:color="auto" w:fill="D9D9D9"/>
            <w:vAlign w:val="center"/>
          </w:tcPr>
          <w:p w14:paraId="0BE6F67F"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19A89909" w14:textId="77777777" w:rsidR="004F09BF" w:rsidRPr="006805DA" w:rsidRDefault="004F09BF" w:rsidP="009B5A5E">
            <w:pPr>
              <w:pStyle w:val="NoSpacing"/>
              <w:rPr>
                <w:b/>
                <w:sz w:val="14"/>
                <w:szCs w:val="18"/>
              </w:rPr>
            </w:pPr>
          </w:p>
          <w:p w14:paraId="6939F071" w14:textId="77777777" w:rsidR="004F09BF" w:rsidRPr="006805DA" w:rsidRDefault="004F09BF" w:rsidP="009B5A5E">
            <w:pPr>
              <w:pStyle w:val="NoSpacing"/>
              <w:rPr>
                <w:b/>
                <w:sz w:val="14"/>
                <w:szCs w:val="18"/>
              </w:rPr>
            </w:pPr>
            <w:r w:rsidRPr="006805DA">
              <w:rPr>
                <w:b/>
                <w:sz w:val="14"/>
                <w:szCs w:val="18"/>
              </w:rPr>
              <w:t xml:space="preserve">CLOSING: </w:t>
            </w:r>
            <w:r w:rsidR="00582471" w:rsidRPr="006805DA">
              <w:rPr>
                <w:b/>
                <w:sz w:val="14"/>
                <w:szCs w:val="16"/>
              </w:rPr>
              <w:t>Evaluating</w:t>
            </w:r>
          </w:p>
          <w:p w14:paraId="6437C9CE" w14:textId="77777777" w:rsidR="004F09BF" w:rsidRPr="006805DA" w:rsidRDefault="004F09BF" w:rsidP="009B5A5E">
            <w:pPr>
              <w:pStyle w:val="NoSpacing"/>
              <w:rPr>
                <w:b/>
                <w:sz w:val="14"/>
                <w:szCs w:val="18"/>
              </w:rPr>
            </w:pPr>
          </w:p>
        </w:tc>
        <w:tc>
          <w:tcPr>
            <w:tcW w:w="1620" w:type="dxa"/>
            <w:gridSpan w:val="4"/>
            <w:shd w:val="clear" w:color="auto" w:fill="auto"/>
            <w:vAlign w:val="center"/>
          </w:tcPr>
          <w:p w14:paraId="45D67D81" w14:textId="77777777" w:rsidR="004F09BF" w:rsidRDefault="00D94EF3" w:rsidP="009B5A5E">
            <w:pPr>
              <w:pStyle w:val="NoSpacing"/>
              <w:rPr>
                <w:sz w:val="14"/>
                <w:szCs w:val="14"/>
              </w:rPr>
            </w:pPr>
            <w:r>
              <w:rPr>
                <w:sz w:val="14"/>
                <w:szCs w:val="14"/>
              </w:rPr>
              <w:t>Summarize Lesson</w:t>
            </w:r>
          </w:p>
          <w:p w14:paraId="5E0A2CE1" w14:textId="77777777" w:rsidR="00D94EF3" w:rsidRPr="00D94EF3" w:rsidRDefault="00D94EF3" w:rsidP="009B5A5E">
            <w:pPr>
              <w:pStyle w:val="NoSpacing"/>
              <w:rPr>
                <w:sz w:val="14"/>
                <w:szCs w:val="14"/>
              </w:rPr>
            </w:pPr>
          </w:p>
        </w:tc>
        <w:tc>
          <w:tcPr>
            <w:tcW w:w="286" w:type="dxa"/>
            <w:shd w:val="clear" w:color="auto" w:fill="auto"/>
            <w:vAlign w:val="center"/>
          </w:tcPr>
          <w:p w14:paraId="447EA958"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5CE2B0C0" w14:textId="77777777" w:rsidR="004F09BF" w:rsidRPr="00D94EF3" w:rsidRDefault="008677D3" w:rsidP="009B5A5E">
            <w:pPr>
              <w:pStyle w:val="NoSpacing"/>
              <w:rPr>
                <w:sz w:val="14"/>
                <w:szCs w:val="14"/>
              </w:rPr>
            </w:pPr>
            <w:r>
              <w:rPr>
                <w:sz w:val="14"/>
                <w:szCs w:val="14"/>
              </w:rPr>
              <w:t>Provide Alternate Explanations</w:t>
            </w:r>
          </w:p>
        </w:tc>
        <w:tc>
          <w:tcPr>
            <w:tcW w:w="267" w:type="dxa"/>
            <w:shd w:val="clear" w:color="auto" w:fill="auto"/>
            <w:vAlign w:val="center"/>
          </w:tcPr>
          <w:p w14:paraId="1AC40DE5" w14:textId="77777777" w:rsidR="004F09BF" w:rsidRPr="00D94EF3" w:rsidRDefault="004F09BF" w:rsidP="009B5A5E">
            <w:pPr>
              <w:pStyle w:val="NoSpacing"/>
              <w:rPr>
                <w:sz w:val="14"/>
                <w:szCs w:val="14"/>
              </w:rPr>
            </w:pPr>
          </w:p>
        </w:tc>
        <w:tc>
          <w:tcPr>
            <w:tcW w:w="1350" w:type="dxa"/>
            <w:gridSpan w:val="2"/>
            <w:shd w:val="clear" w:color="auto" w:fill="auto"/>
            <w:vAlign w:val="center"/>
          </w:tcPr>
          <w:p w14:paraId="56C46D17" w14:textId="77777777" w:rsidR="004F09BF" w:rsidRDefault="00D94EF3" w:rsidP="009B5A5E">
            <w:pPr>
              <w:pStyle w:val="NoSpacing"/>
              <w:rPr>
                <w:sz w:val="14"/>
                <w:szCs w:val="14"/>
              </w:rPr>
            </w:pPr>
            <w:r>
              <w:rPr>
                <w:sz w:val="14"/>
                <w:szCs w:val="14"/>
              </w:rPr>
              <w:t>Respond to EQs</w:t>
            </w:r>
          </w:p>
          <w:p w14:paraId="2B988E41" w14:textId="77777777" w:rsidR="00D94EF3" w:rsidRPr="00D94EF3" w:rsidRDefault="00D94EF3" w:rsidP="009B5A5E">
            <w:pPr>
              <w:pStyle w:val="NoSpacing"/>
              <w:rPr>
                <w:sz w:val="14"/>
                <w:szCs w:val="14"/>
              </w:rPr>
            </w:pPr>
          </w:p>
        </w:tc>
        <w:tc>
          <w:tcPr>
            <w:tcW w:w="270" w:type="dxa"/>
            <w:shd w:val="clear" w:color="auto" w:fill="auto"/>
            <w:vAlign w:val="center"/>
          </w:tcPr>
          <w:p w14:paraId="32F7997C" w14:textId="77777777" w:rsidR="004F09BF" w:rsidRPr="00D94EF3" w:rsidRDefault="004F09BF" w:rsidP="009B5A5E">
            <w:pPr>
              <w:pStyle w:val="NoSpacing"/>
              <w:rPr>
                <w:sz w:val="14"/>
                <w:szCs w:val="14"/>
              </w:rPr>
            </w:pPr>
          </w:p>
        </w:tc>
        <w:tc>
          <w:tcPr>
            <w:tcW w:w="1263" w:type="dxa"/>
            <w:shd w:val="clear" w:color="auto" w:fill="auto"/>
            <w:vAlign w:val="center"/>
          </w:tcPr>
          <w:p w14:paraId="4CE4B480" w14:textId="77777777" w:rsidR="004F09BF" w:rsidRDefault="00D94EF3" w:rsidP="009B5A5E">
            <w:pPr>
              <w:pStyle w:val="NoSpacing"/>
              <w:rPr>
                <w:sz w:val="14"/>
                <w:szCs w:val="14"/>
              </w:rPr>
            </w:pPr>
            <w:r>
              <w:rPr>
                <w:sz w:val="14"/>
                <w:szCs w:val="14"/>
              </w:rPr>
              <w:t>Other:</w:t>
            </w:r>
          </w:p>
          <w:p w14:paraId="38860F0A" w14:textId="77777777" w:rsidR="00D94EF3" w:rsidRPr="00D94EF3" w:rsidRDefault="00D94EF3" w:rsidP="009B5A5E">
            <w:pPr>
              <w:pStyle w:val="NoSpacing"/>
              <w:rPr>
                <w:sz w:val="14"/>
                <w:szCs w:val="14"/>
              </w:rPr>
            </w:pPr>
          </w:p>
        </w:tc>
        <w:tc>
          <w:tcPr>
            <w:tcW w:w="337" w:type="dxa"/>
            <w:shd w:val="clear" w:color="auto" w:fill="auto"/>
            <w:vAlign w:val="center"/>
          </w:tcPr>
          <w:p w14:paraId="1DE98E08" w14:textId="77777777" w:rsidR="004F09BF" w:rsidRPr="00D94EF3" w:rsidRDefault="004F09BF" w:rsidP="009B5A5E">
            <w:pPr>
              <w:pStyle w:val="NoSpacing"/>
              <w:rPr>
                <w:sz w:val="14"/>
                <w:szCs w:val="14"/>
              </w:rPr>
            </w:pPr>
          </w:p>
        </w:tc>
      </w:tr>
      <w:tr w:rsidR="004F09BF" w:rsidRPr="00321DD7" w14:paraId="62401ADD" w14:textId="77777777" w:rsidTr="4E4D77BC">
        <w:trPr>
          <w:trHeight w:val="405"/>
        </w:trPr>
        <w:tc>
          <w:tcPr>
            <w:tcW w:w="2178" w:type="dxa"/>
            <w:gridSpan w:val="2"/>
            <w:vMerge/>
            <w:shd w:val="clear" w:color="auto" w:fill="D9D9D9"/>
            <w:vAlign w:val="center"/>
          </w:tcPr>
          <w:p w14:paraId="5F5F8767"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shd w:val="clear" w:color="auto" w:fill="E7E6E6"/>
            <w:vAlign w:val="center"/>
          </w:tcPr>
          <w:p w14:paraId="00D7CEA9" w14:textId="77777777" w:rsidR="004F09BF" w:rsidRPr="009B5A5E" w:rsidRDefault="004F09BF" w:rsidP="009B5A5E">
            <w:pPr>
              <w:pStyle w:val="NoSpacing"/>
              <w:rPr>
                <w:b/>
              </w:rPr>
            </w:pPr>
          </w:p>
        </w:tc>
        <w:tc>
          <w:tcPr>
            <w:tcW w:w="1620" w:type="dxa"/>
            <w:gridSpan w:val="4"/>
            <w:shd w:val="clear" w:color="auto" w:fill="auto"/>
            <w:vAlign w:val="center"/>
          </w:tcPr>
          <w:p w14:paraId="29910487" w14:textId="77777777" w:rsidR="00D94EF3" w:rsidRPr="00D94EF3" w:rsidRDefault="008677D3" w:rsidP="008677D3">
            <w:pPr>
              <w:pStyle w:val="NoSpacing"/>
              <w:rPr>
                <w:sz w:val="14"/>
                <w:szCs w:val="14"/>
              </w:rPr>
            </w:pPr>
            <w:r>
              <w:rPr>
                <w:sz w:val="14"/>
                <w:szCs w:val="14"/>
              </w:rPr>
              <w:t>Allow students to assess their own learning</w:t>
            </w:r>
          </w:p>
        </w:tc>
        <w:tc>
          <w:tcPr>
            <w:tcW w:w="286" w:type="dxa"/>
            <w:shd w:val="clear" w:color="auto" w:fill="auto"/>
            <w:vAlign w:val="center"/>
          </w:tcPr>
          <w:p w14:paraId="2539B89F"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76695881" w14:textId="77777777" w:rsidR="004F09BF" w:rsidRPr="006805DA" w:rsidRDefault="00D94EF3" w:rsidP="009B5A5E">
            <w:pPr>
              <w:pStyle w:val="NoSpacing"/>
              <w:rPr>
                <w:sz w:val="14"/>
                <w:szCs w:val="14"/>
              </w:rPr>
            </w:pPr>
            <w:r w:rsidRPr="006805DA">
              <w:rPr>
                <w:sz w:val="14"/>
                <w:szCs w:val="14"/>
              </w:rPr>
              <w:t>Quick Write</w:t>
            </w:r>
          </w:p>
          <w:p w14:paraId="1F64F3AB" w14:textId="77777777" w:rsidR="00D94EF3" w:rsidRPr="006805DA" w:rsidRDefault="00D94EF3" w:rsidP="009B5A5E">
            <w:pPr>
              <w:pStyle w:val="NoSpacing"/>
              <w:rPr>
                <w:sz w:val="14"/>
                <w:szCs w:val="14"/>
              </w:rPr>
            </w:pPr>
          </w:p>
        </w:tc>
        <w:tc>
          <w:tcPr>
            <w:tcW w:w="267" w:type="dxa"/>
            <w:shd w:val="clear" w:color="auto" w:fill="auto"/>
            <w:vAlign w:val="center"/>
          </w:tcPr>
          <w:p w14:paraId="408F124B" w14:textId="77777777" w:rsidR="004F09BF" w:rsidRPr="006805DA" w:rsidRDefault="004F09BF" w:rsidP="009B5A5E">
            <w:pPr>
              <w:pStyle w:val="NoSpacing"/>
              <w:rPr>
                <w:sz w:val="14"/>
                <w:szCs w:val="14"/>
              </w:rPr>
            </w:pPr>
          </w:p>
        </w:tc>
        <w:tc>
          <w:tcPr>
            <w:tcW w:w="1350" w:type="dxa"/>
            <w:gridSpan w:val="2"/>
            <w:shd w:val="clear" w:color="auto" w:fill="auto"/>
            <w:vAlign w:val="center"/>
          </w:tcPr>
          <w:p w14:paraId="5FE6EC0C" w14:textId="77777777" w:rsidR="004F09BF" w:rsidRPr="006805DA" w:rsidRDefault="00D94EF3" w:rsidP="009B5A5E">
            <w:pPr>
              <w:pStyle w:val="NoSpacing"/>
              <w:rPr>
                <w:sz w:val="14"/>
                <w:szCs w:val="14"/>
              </w:rPr>
            </w:pPr>
            <w:r w:rsidRPr="006805DA">
              <w:rPr>
                <w:sz w:val="14"/>
                <w:szCs w:val="14"/>
              </w:rPr>
              <w:t>3-2-1/K-W-L</w:t>
            </w:r>
          </w:p>
          <w:p w14:paraId="6E944C8C" w14:textId="77777777" w:rsidR="00D94EF3" w:rsidRPr="006805DA" w:rsidRDefault="00D94EF3" w:rsidP="009B5A5E">
            <w:pPr>
              <w:pStyle w:val="NoSpacing"/>
              <w:rPr>
                <w:sz w:val="14"/>
                <w:szCs w:val="14"/>
              </w:rPr>
            </w:pPr>
          </w:p>
        </w:tc>
        <w:tc>
          <w:tcPr>
            <w:tcW w:w="270" w:type="dxa"/>
            <w:shd w:val="clear" w:color="auto" w:fill="auto"/>
            <w:vAlign w:val="center"/>
          </w:tcPr>
          <w:p w14:paraId="4519BB1A" w14:textId="77777777" w:rsidR="004F09BF" w:rsidRPr="00D94EF3" w:rsidRDefault="004F09BF" w:rsidP="009B5A5E">
            <w:pPr>
              <w:pStyle w:val="NoSpacing"/>
              <w:rPr>
                <w:sz w:val="14"/>
                <w:szCs w:val="14"/>
              </w:rPr>
            </w:pPr>
          </w:p>
        </w:tc>
        <w:tc>
          <w:tcPr>
            <w:tcW w:w="1263" w:type="dxa"/>
            <w:shd w:val="clear" w:color="auto" w:fill="auto"/>
            <w:vAlign w:val="center"/>
          </w:tcPr>
          <w:p w14:paraId="1689CEC5" w14:textId="77777777" w:rsidR="004F09BF" w:rsidRDefault="00D94EF3" w:rsidP="009B5A5E">
            <w:pPr>
              <w:pStyle w:val="NoSpacing"/>
              <w:rPr>
                <w:sz w:val="14"/>
                <w:szCs w:val="14"/>
              </w:rPr>
            </w:pPr>
            <w:r>
              <w:rPr>
                <w:sz w:val="14"/>
                <w:szCs w:val="14"/>
              </w:rPr>
              <w:t>Other:</w:t>
            </w:r>
          </w:p>
          <w:p w14:paraId="0C47015D" w14:textId="77777777" w:rsidR="00D94EF3" w:rsidRPr="00D94EF3" w:rsidRDefault="00D94EF3" w:rsidP="009B5A5E">
            <w:pPr>
              <w:pStyle w:val="NoSpacing"/>
              <w:rPr>
                <w:sz w:val="14"/>
                <w:szCs w:val="14"/>
              </w:rPr>
            </w:pPr>
          </w:p>
        </w:tc>
        <w:tc>
          <w:tcPr>
            <w:tcW w:w="337" w:type="dxa"/>
            <w:shd w:val="clear" w:color="auto" w:fill="auto"/>
            <w:vAlign w:val="center"/>
          </w:tcPr>
          <w:p w14:paraId="13A5DBE0" w14:textId="77777777" w:rsidR="004F09BF" w:rsidRPr="00D94EF3" w:rsidRDefault="004F09BF" w:rsidP="009B5A5E">
            <w:pPr>
              <w:pStyle w:val="NoSpacing"/>
              <w:rPr>
                <w:sz w:val="14"/>
                <w:szCs w:val="14"/>
              </w:rPr>
            </w:pPr>
          </w:p>
        </w:tc>
      </w:tr>
      <w:tr w:rsidR="00211C73" w:rsidRPr="00321DD7" w14:paraId="0F576C72" w14:textId="77777777" w:rsidTr="4E4D77BC">
        <w:trPr>
          <w:trHeight w:val="64"/>
        </w:trPr>
        <w:tc>
          <w:tcPr>
            <w:tcW w:w="10440" w:type="dxa"/>
            <w:gridSpan w:val="17"/>
            <w:shd w:val="clear" w:color="auto" w:fill="A6A6A6" w:themeFill="background1" w:themeFillShade="A6"/>
            <w:vAlign w:val="center"/>
          </w:tcPr>
          <w:p w14:paraId="46BAA0F8" w14:textId="77777777" w:rsidR="00211C73" w:rsidRPr="004E55EA" w:rsidRDefault="00211C73" w:rsidP="00FB0740">
            <w:pPr>
              <w:pStyle w:val="NoSpacing"/>
              <w:rPr>
                <w:sz w:val="2"/>
                <w:szCs w:val="2"/>
              </w:rPr>
            </w:pPr>
          </w:p>
        </w:tc>
      </w:tr>
      <w:tr w:rsidR="00FB0740" w:rsidRPr="00321DD7" w14:paraId="5B08DF4B" w14:textId="77777777" w:rsidTr="4E4D77BC">
        <w:trPr>
          <w:trHeight w:val="377"/>
        </w:trPr>
        <w:tc>
          <w:tcPr>
            <w:tcW w:w="2178" w:type="dxa"/>
            <w:gridSpan w:val="2"/>
            <w:vMerge w:val="restart"/>
            <w:shd w:val="clear" w:color="auto" w:fill="D9D9D9" w:themeFill="background1" w:themeFillShade="D9"/>
            <w:vAlign w:val="center"/>
          </w:tcPr>
          <w:p w14:paraId="2FCD6FBD"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21</w:t>
            </w:r>
            <w:r w:rsidRPr="00321DD7">
              <w:rPr>
                <w:rFonts w:eastAsia="Times New Roman" w:cs="Calibri"/>
                <w:b/>
                <w:sz w:val="18"/>
                <w:szCs w:val="18"/>
                <w:vertAlign w:val="superscript"/>
              </w:rPr>
              <w:t>st</w:t>
            </w:r>
            <w:r w:rsidRPr="00321DD7">
              <w:rPr>
                <w:rFonts w:eastAsia="Times New Roman" w:cs="Calibri"/>
                <w:b/>
                <w:sz w:val="18"/>
                <w:szCs w:val="18"/>
              </w:rPr>
              <w:t xml:space="preserve"> Century </w:t>
            </w:r>
          </w:p>
          <w:p w14:paraId="7EB7814E"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Learning Skills:</w:t>
            </w:r>
          </w:p>
          <w:p w14:paraId="54E9F007" w14:textId="77777777" w:rsidR="00FB0740" w:rsidRPr="00837C8B" w:rsidRDefault="00FB0740" w:rsidP="004F09BF">
            <w:pPr>
              <w:spacing w:after="0" w:line="240" w:lineRule="auto"/>
              <w:rPr>
                <w:rFonts w:eastAsia="Times New Roman" w:cs="Calibri"/>
                <w:b/>
                <w:sz w:val="18"/>
                <w:szCs w:val="18"/>
              </w:rPr>
            </w:pPr>
            <w:r w:rsidRPr="00837C8B">
              <w:rPr>
                <w:rFonts w:eastAsia="Times New Roman" w:cs="Calibri"/>
                <w:sz w:val="14"/>
                <w:szCs w:val="14"/>
              </w:rPr>
              <w:t>(weekly strategies chosen to guide student engagement)</w:t>
            </w:r>
          </w:p>
        </w:tc>
        <w:tc>
          <w:tcPr>
            <w:tcW w:w="2338" w:type="dxa"/>
            <w:gridSpan w:val="4"/>
            <w:shd w:val="clear" w:color="auto" w:fill="auto"/>
            <w:vAlign w:val="center"/>
          </w:tcPr>
          <w:p w14:paraId="6FE15005" w14:textId="77777777" w:rsidR="00FB0740" w:rsidRPr="00C2138B" w:rsidRDefault="00FB0740" w:rsidP="00FB0740">
            <w:pPr>
              <w:pStyle w:val="NoSpacing"/>
              <w:rPr>
                <w:sz w:val="14"/>
                <w:szCs w:val="16"/>
              </w:rPr>
            </w:pPr>
            <w:r w:rsidRPr="00C2138B">
              <w:rPr>
                <w:sz w:val="14"/>
                <w:szCs w:val="16"/>
              </w:rPr>
              <w:t>Teamwork and Collaboration</w:t>
            </w:r>
          </w:p>
        </w:tc>
        <w:tc>
          <w:tcPr>
            <w:tcW w:w="360" w:type="dxa"/>
            <w:shd w:val="clear" w:color="auto" w:fill="auto"/>
            <w:vAlign w:val="center"/>
          </w:tcPr>
          <w:p w14:paraId="143B190B" w14:textId="0BEE5536" w:rsidR="00FB0740" w:rsidRPr="00C2138B" w:rsidRDefault="00FE3E10" w:rsidP="00FB0740">
            <w:pPr>
              <w:pStyle w:val="NoSpacing"/>
              <w:rPr>
                <w:sz w:val="14"/>
                <w:szCs w:val="16"/>
              </w:rPr>
            </w:pPr>
            <w:r>
              <w:rPr>
                <w:sz w:val="14"/>
                <w:szCs w:val="16"/>
              </w:rPr>
              <w:t>x</w:t>
            </w:r>
          </w:p>
        </w:tc>
        <w:tc>
          <w:tcPr>
            <w:tcW w:w="2344" w:type="dxa"/>
            <w:gridSpan w:val="5"/>
            <w:tcBorders>
              <w:bottom w:val="single" w:sz="4" w:space="0" w:color="auto"/>
            </w:tcBorders>
            <w:shd w:val="clear" w:color="auto" w:fill="auto"/>
            <w:vAlign w:val="center"/>
          </w:tcPr>
          <w:p w14:paraId="1DDCA718" w14:textId="77777777" w:rsidR="00FB0740" w:rsidRPr="00C2138B" w:rsidRDefault="00FB0740" w:rsidP="00FB0740">
            <w:pPr>
              <w:pStyle w:val="NoSpacing"/>
              <w:rPr>
                <w:sz w:val="14"/>
                <w:szCs w:val="16"/>
              </w:rPr>
            </w:pPr>
            <w:r w:rsidRPr="00C2138B">
              <w:rPr>
                <w:sz w:val="14"/>
                <w:szCs w:val="16"/>
              </w:rPr>
              <w:t>Innovation and Creativity</w:t>
            </w:r>
          </w:p>
        </w:tc>
        <w:tc>
          <w:tcPr>
            <w:tcW w:w="360" w:type="dxa"/>
            <w:shd w:val="clear" w:color="auto" w:fill="auto"/>
            <w:vAlign w:val="center"/>
          </w:tcPr>
          <w:p w14:paraId="44ED4B5F" w14:textId="446F6A52"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3B23ABF" w14:textId="77777777" w:rsidR="00FB0740" w:rsidRPr="00C2138B" w:rsidRDefault="00FB0740" w:rsidP="00FB0740">
            <w:pPr>
              <w:pStyle w:val="NoSpacing"/>
              <w:rPr>
                <w:sz w:val="14"/>
                <w:szCs w:val="16"/>
              </w:rPr>
            </w:pPr>
            <w:r w:rsidRPr="00C2138B">
              <w:rPr>
                <w:sz w:val="14"/>
                <w:szCs w:val="16"/>
              </w:rPr>
              <w:t>Accessing and Analyzing Information</w:t>
            </w:r>
          </w:p>
        </w:tc>
        <w:tc>
          <w:tcPr>
            <w:tcW w:w="337" w:type="dxa"/>
            <w:shd w:val="clear" w:color="auto" w:fill="auto"/>
            <w:vAlign w:val="center"/>
          </w:tcPr>
          <w:p w14:paraId="0BE67529" w14:textId="0657A265" w:rsidR="00FB0740" w:rsidRPr="00FB0740" w:rsidRDefault="00FE3E10" w:rsidP="00FB0740">
            <w:pPr>
              <w:pStyle w:val="NoSpacing"/>
              <w:rPr>
                <w:sz w:val="16"/>
                <w:szCs w:val="16"/>
              </w:rPr>
            </w:pPr>
            <w:r>
              <w:rPr>
                <w:sz w:val="16"/>
                <w:szCs w:val="16"/>
              </w:rPr>
              <w:t>x</w:t>
            </w:r>
          </w:p>
        </w:tc>
      </w:tr>
      <w:tr w:rsidR="00FB0740" w:rsidRPr="00321DD7" w14:paraId="13ECC133" w14:textId="77777777" w:rsidTr="4E4D77BC">
        <w:trPr>
          <w:trHeight w:val="401"/>
        </w:trPr>
        <w:tc>
          <w:tcPr>
            <w:tcW w:w="2178" w:type="dxa"/>
            <w:gridSpan w:val="2"/>
            <w:vMerge/>
            <w:shd w:val="clear" w:color="auto" w:fill="D9D9D9"/>
            <w:vAlign w:val="center"/>
          </w:tcPr>
          <w:p w14:paraId="1F1AC413"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3F398820" w14:textId="77777777" w:rsidR="00FB0740" w:rsidRPr="00C2138B" w:rsidRDefault="00FB0740" w:rsidP="00FB0740">
            <w:pPr>
              <w:pStyle w:val="NoSpacing"/>
              <w:rPr>
                <w:sz w:val="14"/>
                <w:szCs w:val="16"/>
              </w:rPr>
            </w:pPr>
            <w:r w:rsidRPr="00C2138B">
              <w:rPr>
                <w:sz w:val="14"/>
                <w:szCs w:val="16"/>
              </w:rPr>
              <w:t>Initiative and Leadership</w:t>
            </w:r>
          </w:p>
        </w:tc>
        <w:tc>
          <w:tcPr>
            <w:tcW w:w="360" w:type="dxa"/>
            <w:shd w:val="clear" w:color="auto" w:fill="auto"/>
            <w:vAlign w:val="center"/>
          </w:tcPr>
          <w:p w14:paraId="6F58E807" w14:textId="31AC7F9A"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5DA10F77" w14:textId="77777777" w:rsidR="00FB0740" w:rsidRPr="00C2138B" w:rsidRDefault="00FB0740" w:rsidP="00FB0740">
            <w:pPr>
              <w:pStyle w:val="NoSpacing"/>
              <w:rPr>
                <w:sz w:val="14"/>
                <w:szCs w:val="16"/>
              </w:rPr>
            </w:pPr>
            <w:r w:rsidRPr="00C2138B">
              <w:rPr>
                <w:sz w:val="14"/>
                <w:szCs w:val="16"/>
              </w:rPr>
              <w:t xml:space="preserve">Critical Thinking and </w:t>
            </w:r>
          </w:p>
          <w:p w14:paraId="00C5FD04" w14:textId="77777777" w:rsidR="00FB0740" w:rsidRPr="00C2138B" w:rsidRDefault="00FB0740" w:rsidP="00FB0740">
            <w:pPr>
              <w:pStyle w:val="NoSpacing"/>
              <w:rPr>
                <w:sz w:val="14"/>
                <w:szCs w:val="16"/>
              </w:rPr>
            </w:pPr>
            <w:r w:rsidRPr="00C2138B">
              <w:rPr>
                <w:sz w:val="14"/>
                <w:szCs w:val="16"/>
              </w:rPr>
              <w:t>Problem Solving</w:t>
            </w:r>
          </w:p>
        </w:tc>
        <w:tc>
          <w:tcPr>
            <w:tcW w:w="360" w:type="dxa"/>
            <w:shd w:val="clear" w:color="auto" w:fill="auto"/>
            <w:vAlign w:val="center"/>
          </w:tcPr>
          <w:p w14:paraId="53E966E9" w14:textId="7C11D71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A302913" w14:textId="77777777" w:rsidR="00FB0740" w:rsidRPr="00C2138B" w:rsidRDefault="00FB0740" w:rsidP="00FB0740">
            <w:pPr>
              <w:pStyle w:val="NoSpacing"/>
              <w:rPr>
                <w:sz w:val="14"/>
                <w:szCs w:val="16"/>
              </w:rPr>
            </w:pPr>
            <w:r w:rsidRPr="00C2138B">
              <w:rPr>
                <w:sz w:val="14"/>
                <w:szCs w:val="16"/>
              </w:rPr>
              <w:t>Effective oral and Written Communication</w:t>
            </w:r>
          </w:p>
        </w:tc>
        <w:tc>
          <w:tcPr>
            <w:tcW w:w="337" w:type="dxa"/>
            <w:shd w:val="clear" w:color="auto" w:fill="auto"/>
            <w:vAlign w:val="center"/>
          </w:tcPr>
          <w:p w14:paraId="6F91D754" w14:textId="33FBDB62" w:rsidR="00FB0740" w:rsidRPr="00FB0740" w:rsidRDefault="00FE3E10" w:rsidP="00FB0740">
            <w:pPr>
              <w:pStyle w:val="NoSpacing"/>
              <w:rPr>
                <w:sz w:val="16"/>
                <w:szCs w:val="16"/>
              </w:rPr>
            </w:pPr>
            <w:r>
              <w:rPr>
                <w:sz w:val="16"/>
                <w:szCs w:val="16"/>
              </w:rPr>
              <w:t>x</w:t>
            </w:r>
          </w:p>
        </w:tc>
      </w:tr>
      <w:tr w:rsidR="00FB0740" w:rsidRPr="00321DD7" w14:paraId="4793DB5B" w14:textId="77777777" w:rsidTr="4E4D77BC">
        <w:trPr>
          <w:trHeight w:val="375"/>
        </w:trPr>
        <w:tc>
          <w:tcPr>
            <w:tcW w:w="2178" w:type="dxa"/>
            <w:gridSpan w:val="2"/>
            <w:vMerge/>
            <w:shd w:val="clear" w:color="auto" w:fill="D9D9D9"/>
            <w:vAlign w:val="center"/>
          </w:tcPr>
          <w:p w14:paraId="2F2EBAF7"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4F57F0CC" w14:textId="77777777" w:rsidR="00FB0740" w:rsidRPr="00C2138B" w:rsidRDefault="00FB0740" w:rsidP="00FB0740">
            <w:pPr>
              <w:pStyle w:val="NoSpacing"/>
              <w:rPr>
                <w:sz w:val="14"/>
                <w:szCs w:val="16"/>
              </w:rPr>
            </w:pPr>
            <w:r w:rsidRPr="00C2138B">
              <w:rPr>
                <w:sz w:val="14"/>
                <w:szCs w:val="16"/>
              </w:rPr>
              <w:t>Curiosity and Imagination</w:t>
            </w:r>
          </w:p>
        </w:tc>
        <w:tc>
          <w:tcPr>
            <w:tcW w:w="360" w:type="dxa"/>
            <w:shd w:val="clear" w:color="auto" w:fill="auto"/>
            <w:vAlign w:val="center"/>
          </w:tcPr>
          <w:p w14:paraId="7A96A085" w14:textId="58E7FE02"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16CDBC66" w14:textId="77777777" w:rsidR="00FB0740" w:rsidRPr="00C2138B" w:rsidRDefault="00FB0740" w:rsidP="00FB0740">
            <w:pPr>
              <w:pStyle w:val="NoSpacing"/>
              <w:rPr>
                <w:sz w:val="14"/>
                <w:szCs w:val="16"/>
              </w:rPr>
            </w:pPr>
            <w:r w:rsidRPr="00C2138B">
              <w:rPr>
                <w:sz w:val="14"/>
                <w:szCs w:val="16"/>
              </w:rPr>
              <w:t>Flexibility and Adaptability</w:t>
            </w:r>
          </w:p>
        </w:tc>
        <w:tc>
          <w:tcPr>
            <w:tcW w:w="360" w:type="dxa"/>
            <w:shd w:val="clear" w:color="auto" w:fill="auto"/>
            <w:vAlign w:val="center"/>
          </w:tcPr>
          <w:p w14:paraId="6C8202D3" w14:textId="730E024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591986BD" w14:textId="77777777" w:rsidR="00FB0740" w:rsidRPr="00C2138B" w:rsidRDefault="00FB0740" w:rsidP="00FB0740">
            <w:pPr>
              <w:pStyle w:val="NoSpacing"/>
              <w:rPr>
                <w:sz w:val="14"/>
                <w:szCs w:val="16"/>
              </w:rPr>
            </w:pPr>
            <w:r w:rsidRPr="00C2138B">
              <w:rPr>
                <w:sz w:val="14"/>
                <w:szCs w:val="16"/>
              </w:rPr>
              <w:t>Other:</w:t>
            </w:r>
          </w:p>
          <w:p w14:paraId="09530465" w14:textId="77777777" w:rsidR="00FB0740" w:rsidRPr="00C2138B" w:rsidRDefault="00FB0740" w:rsidP="00FB0740">
            <w:pPr>
              <w:pStyle w:val="NoSpacing"/>
              <w:rPr>
                <w:sz w:val="14"/>
                <w:szCs w:val="16"/>
              </w:rPr>
            </w:pPr>
          </w:p>
        </w:tc>
        <w:tc>
          <w:tcPr>
            <w:tcW w:w="337" w:type="dxa"/>
            <w:shd w:val="clear" w:color="auto" w:fill="auto"/>
            <w:vAlign w:val="center"/>
          </w:tcPr>
          <w:p w14:paraId="75A37D41" w14:textId="3C50B9BC" w:rsidR="00FB0740" w:rsidRPr="00FB0740" w:rsidRDefault="00FE3E10" w:rsidP="00FB0740">
            <w:pPr>
              <w:pStyle w:val="NoSpacing"/>
              <w:rPr>
                <w:sz w:val="16"/>
                <w:szCs w:val="16"/>
              </w:rPr>
            </w:pPr>
            <w:r>
              <w:rPr>
                <w:sz w:val="16"/>
                <w:szCs w:val="16"/>
              </w:rPr>
              <w:t>x</w:t>
            </w:r>
          </w:p>
        </w:tc>
      </w:tr>
      <w:tr w:rsidR="00866C50" w:rsidRPr="00321DD7" w14:paraId="00BCC267" w14:textId="77777777" w:rsidTr="4E4D77BC">
        <w:trPr>
          <w:trHeight w:val="242"/>
        </w:trPr>
        <w:tc>
          <w:tcPr>
            <w:tcW w:w="10440" w:type="dxa"/>
            <w:gridSpan w:val="17"/>
            <w:shd w:val="clear" w:color="auto" w:fill="808080" w:themeFill="text1" w:themeFillTint="7F"/>
            <w:vAlign w:val="center"/>
          </w:tcPr>
          <w:p w14:paraId="47805E1C" w14:textId="77777777" w:rsidR="00866C50" w:rsidRPr="008A5BEA" w:rsidRDefault="00866C50" w:rsidP="00866C50">
            <w:pPr>
              <w:spacing w:after="0" w:line="240" w:lineRule="auto"/>
              <w:jc w:val="center"/>
              <w:rPr>
                <w:rFonts w:eastAsia="Times New Roman" w:cs="Calibri"/>
                <w:b/>
                <w:sz w:val="20"/>
                <w:szCs w:val="20"/>
              </w:rPr>
            </w:pPr>
            <w:r w:rsidRPr="008A5BEA">
              <w:rPr>
                <w:rFonts w:eastAsia="Times New Roman" w:cs="Calibri"/>
                <w:b/>
                <w:sz w:val="20"/>
                <w:szCs w:val="20"/>
              </w:rPr>
              <w:t>Intervention Strategies</w:t>
            </w:r>
          </w:p>
        </w:tc>
      </w:tr>
      <w:tr w:rsidR="00866C50" w:rsidRPr="00321DD7" w14:paraId="3837A7FB" w14:textId="77777777" w:rsidTr="4E4D77BC">
        <w:trPr>
          <w:trHeight w:val="242"/>
        </w:trPr>
        <w:tc>
          <w:tcPr>
            <w:tcW w:w="3473" w:type="dxa"/>
            <w:gridSpan w:val="3"/>
            <w:shd w:val="clear" w:color="auto" w:fill="D9D9D9" w:themeFill="background1" w:themeFillShade="D9"/>
            <w:vAlign w:val="center"/>
          </w:tcPr>
          <w:p w14:paraId="493CD4E0"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Intervention Strategies</w:t>
            </w:r>
          </w:p>
          <w:p w14:paraId="0B6CA173"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(Tiers 1, 2, 3)</w:t>
            </w:r>
          </w:p>
          <w:p w14:paraId="1009CC1F"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Additional Support in Classroom</w:t>
            </w:r>
          </w:p>
        </w:tc>
        <w:tc>
          <w:tcPr>
            <w:tcW w:w="3480" w:type="dxa"/>
            <w:gridSpan w:val="8"/>
            <w:shd w:val="clear" w:color="auto" w:fill="D9D9D9" w:themeFill="background1" w:themeFillShade="D9"/>
            <w:vAlign w:val="center"/>
          </w:tcPr>
          <w:p w14:paraId="508FAEF5"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Specially Designed Instruction for Exceptional Education Students</w:t>
            </w:r>
          </w:p>
        </w:tc>
        <w:tc>
          <w:tcPr>
            <w:tcW w:w="3487" w:type="dxa"/>
            <w:gridSpan w:val="6"/>
            <w:shd w:val="clear" w:color="auto" w:fill="D9D9D9" w:themeFill="background1" w:themeFillShade="D9"/>
            <w:vAlign w:val="center"/>
          </w:tcPr>
          <w:p w14:paraId="032A29BF"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Strategies for English Language Learners</w:t>
            </w:r>
          </w:p>
        </w:tc>
      </w:tr>
      <w:tr w:rsidR="00E45F0E" w:rsidRPr="00321DD7" w14:paraId="4E2D3331" w14:textId="77777777" w:rsidTr="4E4D77BC">
        <w:trPr>
          <w:trHeight w:val="23"/>
        </w:trPr>
        <w:tc>
          <w:tcPr>
            <w:tcW w:w="383" w:type="dxa"/>
            <w:shd w:val="clear" w:color="auto" w:fill="auto"/>
            <w:vAlign w:val="center"/>
          </w:tcPr>
          <w:p w14:paraId="639C1F02" w14:textId="7886FC2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E083E0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Re-Voicing</w:t>
            </w:r>
          </w:p>
        </w:tc>
        <w:tc>
          <w:tcPr>
            <w:tcW w:w="236" w:type="dxa"/>
            <w:gridSpan w:val="2"/>
            <w:shd w:val="clear" w:color="auto" w:fill="auto"/>
            <w:vAlign w:val="center"/>
          </w:tcPr>
          <w:p w14:paraId="4E0501D2" w14:textId="691DF05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182E04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Conferencing</w:t>
            </w:r>
          </w:p>
        </w:tc>
        <w:tc>
          <w:tcPr>
            <w:tcW w:w="267" w:type="dxa"/>
            <w:shd w:val="clear" w:color="auto" w:fill="auto"/>
            <w:vAlign w:val="center"/>
          </w:tcPr>
          <w:p w14:paraId="3BEA8349" w14:textId="6BCE239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5DEC9C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Visuals/Realia</w:t>
            </w:r>
          </w:p>
        </w:tc>
      </w:tr>
      <w:tr w:rsidR="00E45F0E" w:rsidRPr="00321DD7" w14:paraId="19534376" w14:textId="77777777" w:rsidTr="4E4D77BC">
        <w:trPr>
          <w:trHeight w:val="23"/>
        </w:trPr>
        <w:tc>
          <w:tcPr>
            <w:tcW w:w="383" w:type="dxa"/>
            <w:shd w:val="clear" w:color="auto" w:fill="auto"/>
            <w:vAlign w:val="center"/>
          </w:tcPr>
          <w:p w14:paraId="627C974E" w14:textId="01254F3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004A2F9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Explaining</w:t>
            </w:r>
          </w:p>
        </w:tc>
        <w:tc>
          <w:tcPr>
            <w:tcW w:w="236" w:type="dxa"/>
            <w:gridSpan w:val="2"/>
            <w:shd w:val="clear" w:color="auto" w:fill="auto"/>
            <w:vAlign w:val="center"/>
          </w:tcPr>
          <w:p w14:paraId="01558A2B" w14:textId="4B4B2FF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08E0404"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time</w:t>
            </w:r>
          </w:p>
        </w:tc>
        <w:tc>
          <w:tcPr>
            <w:tcW w:w="267" w:type="dxa"/>
            <w:shd w:val="clear" w:color="auto" w:fill="auto"/>
            <w:vAlign w:val="center"/>
          </w:tcPr>
          <w:p w14:paraId="10F33D15" w14:textId="3AE552B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453BE1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Front-loading</w:t>
            </w:r>
          </w:p>
        </w:tc>
      </w:tr>
      <w:tr w:rsidR="00E45F0E" w:rsidRPr="00321DD7" w14:paraId="42A067DB" w14:textId="77777777" w:rsidTr="4E4D77BC">
        <w:trPr>
          <w:trHeight w:val="23"/>
        </w:trPr>
        <w:tc>
          <w:tcPr>
            <w:tcW w:w="383" w:type="dxa"/>
            <w:shd w:val="clear" w:color="auto" w:fill="auto"/>
            <w:vAlign w:val="center"/>
          </w:tcPr>
          <w:p w14:paraId="4216D849" w14:textId="3048B1E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414048B"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 xml:space="preserve">Prompting for </w:t>
            </w:r>
            <w:r w:rsidR="00E37F5E" w:rsidRPr="00C2138B">
              <w:rPr>
                <w:rFonts w:eastAsia="Times New Roman" w:cs="Calibri"/>
                <w:sz w:val="14"/>
                <w:szCs w:val="18"/>
              </w:rPr>
              <w:t>Participation</w:t>
            </w:r>
          </w:p>
        </w:tc>
        <w:tc>
          <w:tcPr>
            <w:tcW w:w="236" w:type="dxa"/>
            <w:gridSpan w:val="2"/>
            <w:shd w:val="clear" w:color="auto" w:fill="auto"/>
            <w:vAlign w:val="center"/>
          </w:tcPr>
          <w:p w14:paraId="47C39116" w14:textId="263B9B7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78BE60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Small group collaboration</w:t>
            </w:r>
          </w:p>
        </w:tc>
        <w:tc>
          <w:tcPr>
            <w:tcW w:w="267" w:type="dxa"/>
            <w:shd w:val="clear" w:color="auto" w:fill="auto"/>
            <w:vAlign w:val="center"/>
          </w:tcPr>
          <w:p w14:paraId="0BB0EE7F" w14:textId="2D6A6E9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536CF3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Echoing/Choral response</w:t>
            </w:r>
          </w:p>
        </w:tc>
      </w:tr>
      <w:tr w:rsidR="00E45F0E" w:rsidRPr="00321DD7" w14:paraId="67E9C4E8" w14:textId="77777777" w:rsidTr="4E4D77BC">
        <w:trPr>
          <w:trHeight w:val="23"/>
        </w:trPr>
        <w:tc>
          <w:tcPr>
            <w:tcW w:w="383" w:type="dxa"/>
            <w:shd w:val="clear" w:color="auto" w:fill="auto"/>
            <w:vAlign w:val="center"/>
          </w:tcPr>
          <w:p w14:paraId="6867ED33" w14:textId="60622E4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6C7C94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Challenging or countering</w:t>
            </w:r>
          </w:p>
        </w:tc>
        <w:tc>
          <w:tcPr>
            <w:tcW w:w="236" w:type="dxa"/>
            <w:gridSpan w:val="2"/>
            <w:shd w:val="clear" w:color="auto" w:fill="auto"/>
            <w:vAlign w:val="center"/>
          </w:tcPr>
          <w:p w14:paraId="0AE814A6" w14:textId="4A16B7FF"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283929D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Modify quantity of work</w:t>
            </w:r>
          </w:p>
        </w:tc>
        <w:tc>
          <w:tcPr>
            <w:tcW w:w="267" w:type="dxa"/>
            <w:shd w:val="clear" w:color="auto" w:fill="auto"/>
            <w:vAlign w:val="center"/>
          </w:tcPr>
          <w:p w14:paraId="443088F8" w14:textId="7730926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7C31DCA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Color-coding</w:t>
            </w:r>
          </w:p>
        </w:tc>
      </w:tr>
      <w:tr w:rsidR="00E45F0E" w:rsidRPr="00321DD7" w14:paraId="53AECD2D" w14:textId="77777777" w:rsidTr="4E4D77BC">
        <w:trPr>
          <w:trHeight w:val="23"/>
        </w:trPr>
        <w:tc>
          <w:tcPr>
            <w:tcW w:w="383" w:type="dxa"/>
            <w:shd w:val="clear" w:color="auto" w:fill="auto"/>
            <w:vAlign w:val="center"/>
          </w:tcPr>
          <w:p w14:paraId="4AAFEC52" w14:textId="28B54B37"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3AE22A0"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Asking “Why?” “How”</w:t>
            </w:r>
          </w:p>
        </w:tc>
        <w:tc>
          <w:tcPr>
            <w:tcW w:w="236" w:type="dxa"/>
            <w:gridSpan w:val="2"/>
            <w:shd w:val="clear" w:color="auto" w:fill="auto"/>
            <w:vAlign w:val="center"/>
          </w:tcPr>
          <w:p w14:paraId="2F2FBC01" w14:textId="3895F56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EC9391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Take student’s dictation</w:t>
            </w:r>
          </w:p>
        </w:tc>
        <w:tc>
          <w:tcPr>
            <w:tcW w:w="267" w:type="dxa"/>
            <w:shd w:val="clear" w:color="auto" w:fill="auto"/>
            <w:vAlign w:val="center"/>
          </w:tcPr>
          <w:p w14:paraId="5A76E5B8" w14:textId="75349373"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298C9D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Multiple exposures in different media</w:t>
            </w:r>
          </w:p>
        </w:tc>
      </w:tr>
      <w:tr w:rsidR="00E45F0E" w:rsidRPr="00321DD7" w14:paraId="704D47E6" w14:textId="77777777" w:rsidTr="4E4D77BC">
        <w:trPr>
          <w:trHeight w:val="23"/>
        </w:trPr>
        <w:tc>
          <w:tcPr>
            <w:tcW w:w="383" w:type="dxa"/>
            <w:shd w:val="clear" w:color="auto" w:fill="auto"/>
            <w:vAlign w:val="center"/>
          </w:tcPr>
          <w:p w14:paraId="1C27EB11" w14:textId="55461EEE"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18CD58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Reread</w:t>
            </w:r>
          </w:p>
        </w:tc>
        <w:tc>
          <w:tcPr>
            <w:tcW w:w="236" w:type="dxa"/>
            <w:gridSpan w:val="2"/>
            <w:shd w:val="clear" w:color="auto" w:fill="auto"/>
            <w:vAlign w:val="center"/>
          </w:tcPr>
          <w:p w14:paraId="0610FB0C" w14:textId="453DB24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34437AD"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Scaffold information</w:t>
            </w:r>
          </w:p>
        </w:tc>
        <w:tc>
          <w:tcPr>
            <w:tcW w:w="267" w:type="dxa"/>
            <w:shd w:val="clear" w:color="auto" w:fill="auto"/>
            <w:vAlign w:val="center"/>
          </w:tcPr>
          <w:p w14:paraId="69792704" w14:textId="00D7C33C"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1435D0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Pair-share</w:t>
            </w:r>
          </w:p>
        </w:tc>
      </w:tr>
      <w:tr w:rsidR="00E45F0E" w:rsidRPr="00321DD7" w14:paraId="34512517" w14:textId="77777777" w:rsidTr="4E4D77BC">
        <w:trPr>
          <w:trHeight w:val="23"/>
        </w:trPr>
        <w:tc>
          <w:tcPr>
            <w:tcW w:w="383" w:type="dxa"/>
            <w:shd w:val="clear" w:color="auto" w:fill="auto"/>
            <w:vAlign w:val="center"/>
          </w:tcPr>
          <w:p w14:paraId="6C37D33B" w14:textId="05F0B14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7C3FC9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Practice new academic vocabulary</w:t>
            </w:r>
          </w:p>
        </w:tc>
        <w:tc>
          <w:tcPr>
            <w:tcW w:w="236" w:type="dxa"/>
            <w:gridSpan w:val="2"/>
            <w:shd w:val="clear" w:color="auto" w:fill="auto"/>
            <w:vAlign w:val="center"/>
          </w:tcPr>
          <w:p w14:paraId="18C50060" w14:textId="0A14038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64B0402C"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Differentiated content/process/product</w:t>
            </w:r>
          </w:p>
        </w:tc>
        <w:tc>
          <w:tcPr>
            <w:tcW w:w="267" w:type="dxa"/>
            <w:shd w:val="clear" w:color="auto" w:fill="auto"/>
            <w:vAlign w:val="center"/>
          </w:tcPr>
          <w:p w14:paraId="3C690450" w14:textId="12792BC8"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04DFF64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Modeling</w:t>
            </w:r>
          </w:p>
        </w:tc>
      </w:tr>
      <w:tr w:rsidR="00E45F0E" w:rsidRPr="00321DD7" w14:paraId="7620CFB1" w14:textId="77777777" w:rsidTr="4E4D77BC">
        <w:trPr>
          <w:trHeight w:val="23"/>
        </w:trPr>
        <w:tc>
          <w:tcPr>
            <w:tcW w:w="383" w:type="dxa"/>
            <w:shd w:val="clear" w:color="auto" w:fill="auto"/>
            <w:vAlign w:val="center"/>
          </w:tcPr>
          <w:p w14:paraId="2528D055" w14:textId="1E62AB8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lastRenderedPageBreak/>
              <w:t>x</w:t>
            </w:r>
          </w:p>
        </w:tc>
        <w:tc>
          <w:tcPr>
            <w:tcW w:w="3090" w:type="dxa"/>
            <w:gridSpan w:val="2"/>
            <w:shd w:val="clear" w:color="auto" w:fill="auto"/>
            <w:vAlign w:val="center"/>
          </w:tcPr>
          <w:p w14:paraId="43A9105C"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36" w:type="dxa"/>
            <w:gridSpan w:val="2"/>
            <w:shd w:val="clear" w:color="auto" w:fill="auto"/>
            <w:vAlign w:val="center"/>
          </w:tcPr>
          <w:p w14:paraId="787DE61D" w14:textId="003B7EC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4DEC07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Consistent reward system</w:t>
            </w:r>
          </w:p>
        </w:tc>
        <w:tc>
          <w:tcPr>
            <w:tcW w:w="267" w:type="dxa"/>
            <w:shd w:val="clear" w:color="auto" w:fill="auto"/>
            <w:vAlign w:val="center"/>
          </w:tcPr>
          <w:p w14:paraId="4DF35A87" w14:textId="17D5051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6436E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 xml:space="preserve">Language scaffolds: </w:t>
            </w:r>
            <w:r w:rsidR="00C2138B" w:rsidRPr="00C2138B">
              <w:rPr>
                <w:rFonts w:eastAsia="Times New Roman" w:cs="Calibri"/>
                <w:sz w:val="14"/>
                <w:szCs w:val="18"/>
              </w:rPr>
              <w:t>e.g.</w:t>
            </w:r>
            <w:r w:rsidRPr="00C2138B">
              <w:rPr>
                <w:rFonts w:eastAsia="Times New Roman" w:cs="Calibri"/>
                <w:sz w:val="14"/>
                <w:szCs w:val="18"/>
              </w:rPr>
              <w:t>, sentence frames</w:t>
            </w:r>
          </w:p>
        </w:tc>
      </w:tr>
      <w:tr w:rsidR="00E45F0E" w:rsidRPr="00321DD7" w14:paraId="7B3431CE" w14:textId="77777777" w:rsidTr="4E4D77BC">
        <w:trPr>
          <w:trHeight w:val="23"/>
        </w:trPr>
        <w:tc>
          <w:tcPr>
            <w:tcW w:w="383" w:type="dxa"/>
            <w:shd w:val="clear" w:color="auto" w:fill="auto"/>
            <w:vAlign w:val="center"/>
          </w:tcPr>
          <w:p w14:paraId="174074BA" w14:textId="37DD5E7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1CED2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Pre-teach &amp; re-teach in a different way</w:t>
            </w:r>
          </w:p>
        </w:tc>
        <w:tc>
          <w:tcPr>
            <w:tcW w:w="236" w:type="dxa"/>
            <w:gridSpan w:val="2"/>
            <w:shd w:val="clear" w:color="auto" w:fill="auto"/>
            <w:vAlign w:val="center"/>
          </w:tcPr>
          <w:p w14:paraId="1949B679" w14:textId="4A5CDDA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7B9FA50"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Refer to students’ IEP or 504 plan</w:t>
            </w:r>
          </w:p>
        </w:tc>
        <w:tc>
          <w:tcPr>
            <w:tcW w:w="267" w:type="dxa"/>
            <w:shd w:val="clear" w:color="auto" w:fill="auto"/>
            <w:vAlign w:val="center"/>
          </w:tcPr>
          <w:p w14:paraId="69ACED24" w14:textId="783A60AE"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5A476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Deconstruct complex sentences</w:t>
            </w:r>
          </w:p>
        </w:tc>
      </w:tr>
      <w:tr w:rsidR="00E45F0E" w:rsidRPr="00321DD7" w14:paraId="17CCAAFC" w14:textId="77777777" w:rsidTr="4E4D77BC">
        <w:trPr>
          <w:trHeight w:val="23"/>
        </w:trPr>
        <w:tc>
          <w:tcPr>
            <w:tcW w:w="383" w:type="dxa"/>
            <w:shd w:val="clear" w:color="auto" w:fill="auto"/>
            <w:vAlign w:val="center"/>
          </w:tcPr>
          <w:p w14:paraId="6C9C0CF7" w14:textId="3E6178A0"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225CE29" w14:textId="77777777" w:rsidR="00E37F5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Use of manipulatives</w:t>
            </w:r>
          </w:p>
        </w:tc>
        <w:tc>
          <w:tcPr>
            <w:tcW w:w="236" w:type="dxa"/>
            <w:gridSpan w:val="2"/>
            <w:shd w:val="clear" w:color="auto" w:fill="auto"/>
            <w:vAlign w:val="center"/>
          </w:tcPr>
          <w:p w14:paraId="51C4CAF2" w14:textId="1EA5B22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367C575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67" w:type="dxa"/>
            <w:shd w:val="clear" w:color="auto" w:fill="auto"/>
            <w:vAlign w:val="center"/>
          </w:tcPr>
          <w:p w14:paraId="11BAF444" w14:textId="37349B8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2531FF4"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Increase student-to-student talk</w:t>
            </w:r>
          </w:p>
        </w:tc>
      </w:tr>
      <w:tr w:rsidR="00E45F0E" w:rsidRPr="00321DD7" w14:paraId="25EEED38" w14:textId="77777777" w:rsidTr="4E4D77BC">
        <w:trPr>
          <w:trHeight w:val="23"/>
        </w:trPr>
        <w:tc>
          <w:tcPr>
            <w:tcW w:w="383" w:type="dxa"/>
            <w:shd w:val="clear" w:color="auto" w:fill="auto"/>
            <w:vAlign w:val="center"/>
          </w:tcPr>
          <w:p w14:paraId="02872F09" w14:textId="4937573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1B2960A"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Collaborative work</w:t>
            </w:r>
          </w:p>
        </w:tc>
        <w:tc>
          <w:tcPr>
            <w:tcW w:w="236" w:type="dxa"/>
            <w:gridSpan w:val="2"/>
            <w:shd w:val="clear" w:color="auto" w:fill="auto"/>
            <w:vAlign w:val="center"/>
          </w:tcPr>
          <w:p w14:paraId="2447AE53"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2237C77A"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53F37227" w14:textId="317A162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3989FD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Strategies vocabulary instruction</w:t>
            </w:r>
          </w:p>
        </w:tc>
      </w:tr>
      <w:tr w:rsidR="00E45F0E" w:rsidRPr="00321DD7" w14:paraId="7C3019F7" w14:textId="77777777" w:rsidTr="4E4D77BC">
        <w:trPr>
          <w:trHeight w:val="23"/>
        </w:trPr>
        <w:tc>
          <w:tcPr>
            <w:tcW w:w="383" w:type="dxa"/>
            <w:shd w:val="clear" w:color="auto" w:fill="auto"/>
            <w:vAlign w:val="center"/>
          </w:tcPr>
          <w:p w14:paraId="3F03CCB5" w14:textId="3834BBDB"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72231445"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Create differentiated text sets</w:t>
            </w:r>
          </w:p>
        </w:tc>
        <w:tc>
          <w:tcPr>
            <w:tcW w:w="236" w:type="dxa"/>
            <w:gridSpan w:val="2"/>
            <w:shd w:val="clear" w:color="auto" w:fill="auto"/>
            <w:vAlign w:val="center"/>
          </w:tcPr>
          <w:p w14:paraId="4388E9A9"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07C784A8"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7751E661" w14:textId="3E573926"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D8DFD7B"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think time</w:t>
            </w:r>
          </w:p>
        </w:tc>
      </w:tr>
      <w:tr w:rsidR="00321DD7" w:rsidRPr="00321DD7" w14:paraId="25871BFD" w14:textId="77777777" w:rsidTr="4E4D77BC">
        <w:trPr>
          <w:trHeight w:val="60"/>
        </w:trPr>
        <w:tc>
          <w:tcPr>
            <w:tcW w:w="10440" w:type="dxa"/>
            <w:gridSpan w:val="17"/>
            <w:shd w:val="clear" w:color="auto" w:fill="808080" w:themeFill="text1" w:themeFillTint="7F"/>
            <w:vAlign w:val="center"/>
          </w:tcPr>
          <w:p w14:paraId="50051243" w14:textId="77777777" w:rsidR="00E37F5E" w:rsidRPr="00E37F5E" w:rsidRDefault="009D4CAA" w:rsidP="00E37F5E">
            <w:pPr>
              <w:spacing w:after="0" w:line="240" w:lineRule="auto"/>
              <w:jc w:val="center"/>
              <w:rPr>
                <w:rFonts w:eastAsia="Times New Roman" w:cs="Calibri"/>
                <w:b/>
                <w:sz w:val="18"/>
                <w:szCs w:val="18"/>
              </w:rPr>
            </w:pPr>
            <w:r>
              <w:rPr>
                <w:rFonts w:eastAsia="Times New Roman" w:cs="Calibri"/>
                <w:b/>
                <w:sz w:val="18"/>
                <w:szCs w:val="18"/>
              </w:rPr>
              <w:t>Gifted – Extensions for Learning</w:t>
            </w:r>
          </w:p>
        </w:tc>
      </w:tr>
    </w:tbl>
    <w:p w14:paraId="36B1D5E3" w14:textId="77777777" w:rsidR="00A65693" w:rsidRPr="00A65693" w:rsidRDefault="00A65693" w:rsidP="00A65693">
      <w:pPr>
        <w:spacing w:after="0"/>
        <w:rPr>
          <w:vanish/>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70"/>
        <w:gridCol w:w="625"/>
        <w:gridCol w:w="1265"/>
        <w:gridCol w:w="236"/>
        <w:gridCol w:w="34"/>
        <w:gridCol w:w="1396"/>
        <w:gridCol w:w="134"/>
        <w:gridCol w:w="450"/>
        <w:gridCol w:w="649"/>
        <w:gridCol w:w="341"/>
        <w:gridCol w:w="270"/>
        <w:gridCol w:w="270"/>
        <w:gridCol w:w="1350"/>
        <w:gridCol w:w="1890"/>
      </w:tblGrid>
      <w:tr w:rsidR="002B5D01" w14:paraId="59EA789B" w14:textId="77777777" w:rsidTr="00837C8B">
        <w:tc>
          <w:tcPr>
            <w:tcW w:w="10440" w:type="dxa"/>
            <w:gridSpan w:val="15"/>
            <w:shd w:val="clear" w:color="auto" w:fill="D9D9D9"/>
          </w:tcPr>
          <w:p w14:paraId="0C838B31" w14:textId="77777777" w:rsidR="002B5D01" w:rsidRPr="00A65693" w:rsidRDefault="002B5D01" w:rsidP="00A65693">
            <w:pPr>
              <w:pStyle w:val="NoSpacing"/>
              <w:jc w:val="center"/>
              <w:rPr>
                <w:b/>
                <w:sz w:val="18"/>
                <w:szCs w:val="18"/>
              </w:rPr>
            </w:pPr>
            <w:r w:rsidRPr="00A65693">
              <w:rPr>
                <w:b/>
                <w:sz w:val="18"/>
                <w:szCs w:val="18"/>
              </w:rPr>
              <w:t>Tier 1</w:t>
            </w:r>
          </w:p>
        </w:tc>
      </w:tr>
      <w:tr w:rsidR="00C2138B" w14:paraId="4C555B89" w14:textId="77777777" w:rsidTr="00837C8B">
        <w:tc>
          <w:tcPr>
            <w:tcW w:w="360" w:type="dxa"/>
            <w:shd w:val="clear" w:color="auto" w:fill="auto"/>
          </w:tcPr>
          <w:p w14:paraId="75191617" w14:textId="345F5054"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04E77657" w14:textId="77777777" w:rsidR="00C2138B" w:rsidRPr="00C2138B" w:rsidRDefault="00C2138B" w:rsidP="00C2138B">
            <w:pPr>
              <w:pStyle w:val="NoSpacing"/>
              <w:rPr>
                <w:sz w:val="14"/>
                <w:szCs w:val="18"/>
              </w:rPr>
            </w:pPr>
            <w:r w:rsidRPr="00C2138B">
              <w:rPr>
                <w:sz w:val="14"/>
                <w:szCs w:val="18"/>
              </w:rPr>
              <w:t xml:space="preserve">Flexible-Learning Groups </w:t>
            </w:r>
          </w:p>
        </w:tc>
        <w:tc>
          <w:tcPr>
            <w:tcW w:w="270" w:type="dxa"/>
            <w:gridSpan w:val="2"/>
            <w:shd w:val="clear" w:color="auto" w:fill="auto"/>
          </w:tcPr>
          <w:p w14:paraId="5E6FE855" w14:textId="77777777" w:rsidR="00C2138B" w:rsidRPr="00C2138B" w:rsidRDefault="00C2138B" w:rsidP="00C2138B">
            <w:pPr>
              <w:pStyle w:val="NoSpacing"/>
              <w:rPr>
                <w:sz w:val="14"/>
                <w:szCs w:val="18"/>
              </w:rPr>
            </w:pPr>
          </w:p>
        </w:tc>
        <w:tc>
          <w:tcPr>
            <w:tcW w:w="3240" w:type="dxa"/>
            <w:gridSpan w:val="6"/>
            <w:shd w:val="clear" w:color="auto" w:fill="auto"/>
          </w:tcPr>
          <w:p w14:paraId="6CC74492" w14:textId="77777777" w:rsidR="00C2138B" w:rsidRPr="00C2138B" w:rsidRDefault="00C2138B" w:rsidP="00C2138B">
            <w:pPr>
              <w:pStyle w:val="NoSpacing"/>
              <w:rPr>
                <w:sz w:val="14"/>
                <w:szCs w:val="18"/>
              </w:rPr>
            </w:pPr>
            <w:r w:rsidRPr="00C2138B">
              <w:rPr>
                <w:sz w:val="14"/>
                <w:szCs w:val="18"/>
              </w:rPr>
              <w:t xml:space="preserve">Varied Pacing with Anchor Options </w:t>
            </w:r>
          </w:p>
        </w:tc>
        <w:tc>
          <w:tcPr>
            <w:tcW w:w="270" w:type="dxa"/>
            <w:shd w:val="clear" w:color="auto" w:fill="auto"/>
          </w:tcPr>
          <w:p w14:paraId="7B8A3D5C" w14:textId="6636C6AD"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FCC39DF" w14:textId="77777777" w:rsidR="00C2138B" w:rsidRPr="00C2138B" w:rsidRDefault="00C2138B" w:rsidP="00C2138B">
            <w:pPr>
              <w:pStyle w:val="NoSpacing"/>
              <w:rPr>
                <w:sz w:val="14"/>
                <w:szCs w:val="18"/>
              </w:rPr>
            </w:pPr>
            <w:r w:rsidRPr="00C2138B">
              <w:rPr>
                <w:sz w:val="14"/>
                <w:szCs w:val="18"/>
              </w:rPr>
              <w:t xml:space="preserve">Varied Supplemental Materials </w:t>
            </w:r>
          </w:p>
        </w:tc>
      </w:tr>
      <w:tr w:rsidR="00C2138B" w14:paraId="1B9EE6C7" w14:textId="77777777" w:rsidTr="00837C8B">
        <w:tc>
          <w:tcPr>
            <w:tcW w:w="360" w:type="dxa"/>
            <w:shd w:val="clear" w:color="auto" w:fill="auto"/>
          </w:tcPr>
          <w:p w14:paraId="1C847A1B" w14:textId="77777777" w:rsidR="00C2138B" w:rsidRPr="00A65693" w:rsidRDefault="00C2138B" w:rsidP="00C2138B">
            <w:pPr>
              <w:pStyle w:val="NoSpacing"/>
              <w:rPr>
                <w:sz w:val="18"/>
                <w:szCs w:val="18"/>
              </w:rPr>
            </w:pPr>
          </w:p>
        </w:tc>
        <w:tc>
          <w:tcPr>
            <w:tcW w:w="3060" w:type="dxa"/>
            <w:gridSpan w:val="3"/>
            <w:shd w:val="clear" w:color="auto" w:fill="auto"/>
          </w:tcPr>
          <w:p w14:paraId="7F9BC643" w14:textId="77777777" w:rsidR="00C2138B" w:rsidRPr="00C2138B" w:rsidRDefault="00C2138B" w:rsidP="00C2138B">
            <w:pPr>
              <w:pStyle w:val="NoSpacing"/>
              <w:rPr>
                <w:sz w:val="14"/>
                <w:szCs w:val="18"/>
              </w:rPr>
            </w:pPr>
            <w:r w:rsidRPr="00C2138B">
              <w:rPr>
                <w:sz w:val="14"/>
                <w:szCs w:val="18"/>
              </w:rPr>
              <w:t xml:space="preserve">Choice of Books </w:t>
            </w:r>
          </w:p>
        </w:tc>
        <w:tc>
          <w:tcPr>
            <w:tcW w:w="270" w:type="dxa"/>
            <w:gridSpan w:val="2"/>
            <w:shd w:val="clear" w:color="auto" w:fill="auto"/>
          </w:tcPr>
          <w:p w14:paraId="059E2E69" w14:textId="71F71EC2"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700356D" w14:textId="77777777" w:rsidR="00C2138B" w:rsidRPr="00C2138B" w:rsidRDefault="00C2138B" w:rsidP="00C2138B">
            <w:pPr>
              <w:pStyle w:val="NoSpacing"/>
              <w:rPr>
                <w:sz w:val="14"/>
                <w:szCs w:val="18"/>
              </w:rPr>
            </w:pPr>
            <w:r w:rsidRPr="00C2138B">
              <w:rPr>
                <w:sz w:val="14"/>
                <w:szCs w:val="18"/>
              </w:rPr>
              <w:t xml:space="preserve">Work Alone or Together </w:t>
            </w:r>
          </w:p>
        </w:tc>
        <w:tc>
          <w:tcPr>
            <w:tcW w:w="270" w:type="dxa"/>
            <w:shd w:val="clear" w:color="auto" w:fill="auto"/>
          </w:tcPr>
          <w:p w14:paraId="2E33E8D0" w14:textId="77777777" w:rsidR="00C2138B" w:rsidRPr="00C2138B" w:rsidRDefault="00C2138B" w:rsidP="00C2138B">
            <w:pPr>
              <w:pStyle w:val="NoSpacing"/>
              <w:rPr>
                <w:sz w:val="14"/>
                <w:szCs w:val="18"/>
              </w:rPr>
            </w:pPr>
          </w:p>
        </w:tc>
        <w:tc>
          <w:tcPr>
            <w:tcW w:w="3240" w:type="dxa"/>
            <w:gridSpan w:val="2"/>
            <w:shd w:val="clear" w:color="auto" w:fill="auto"/>
          </w:tcPr>
          <w:p w14:paraId="2AAE100C" w14:textId="77777777" w:rsidR="00C2138B" w:rsidRPr="00C2138B" w:rsidRDefault="00C2138B" w:rsidP="00C2138B">
            <w:pPr>
              <w:pStyle w:val="NoSpacing"/>
              <w:rPr>
                <w:sz w:val="14"/>
                <w:szCs w:val="18"/>
              </w:rPr>
            </w:pPr>
            <w:r w:rsidRPr="00C2138B">
              <w:rPr>
                <w:sz w:val="14"/>
                <w:szCs w:val="18"/>
              </w:rPr>
              <w:t xml:space="preserve">Computer Mentors </w:t>
            </w:r>
          </w:p>
        </w:tc>
      </w:tr>
      <w:tr w:rsidR="00C2138B" w14:paraId="328CD64C" w14:textId="77777777" w:rsidTr="00837C8B">
        <w:tc>
          <w:tcPr>
            <w:tcW w:w="360" w:type="dxa"/>
            <w:shd w:val="clear" w:color="auto" w:fill="auto"/>
          </w:tcPr>
          <w:p w14:paraId="5031E279" w14:textId="77777777" w:rsidR="00C2138B" w:rsidRPr="00A65693" w:rsidRDefault="00C2138B" w:rsidP="00C2138B">
            <w:pPr>
              <w:pStyle w:val="NoSpacing"/>
              <w:rPr>
                <w:sz w:val="18"/>
                <w:szCs w:val="18"/>
              </w:rPr>
            </w:pPr>
          </w:p>
        </w:tc>
        <w:tc>
          <w:tcPr>
            <w:tcW w:w="3060" w:type="dxa"/>
            <w:gridSpan w:val="3"/>
            <w:shd w:val="clear" w:color="auto" w:fill="auto"/>
          </w:tcPr>
          <w:p w14:paraId="22A1A14C" w14:textId="77777777" w:rsidR="00C2138B" w:rsidRPr="00C2138B" w:rsidRDefault="00C2138B" w:rsidP="00C2138B">
            <w:pPr>
              <w:pStyle w:val="NoSpacing"/>
              <w:rPr>
                <w:sz w:val="14"/>
                <w:szCs w:val="18"/>
              </w:rPr>
            </w:pPr>
            <w:r w:rsidRPr="00C2138B">
              <w:rPr>
                <w:sz w:val="14"/>
                <w:szCs w:val="18"/>
              </w:rPr>
              <w:t xml:space="preserve">Homework Options </w:t>
            </w:r>
          </w:p>
        </w:tc>
        <w:tc>
          <w:tcPr>
            <w:tcW w:w="270" w:type="dxa"/>
            <w:gridSpan w:val="2"/>
            <w:shd w:val="clear" w:color="auto" w:fill="auto"/>
          </w:tcPr>
          <w:p w14:paraId="01F67A52" w14:textId="20CB0E74"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43637CA" w14:textId="77777777" w:rsidR="00C2138B" w:rsidRPr="00C2138B" w:rsidRDefault="00C2138B" w:rsidP="00C2138B">
            <w:pPr>
              <w:pStyle w:val="NoSpacing"/>
              <w:rPr>
                <w:sz w:val="14"/>
                <w:szCs w:val="18"/>
              </w:rPr>
            </w:pPr>
            <w:r w:rsidRPr="00C2138B">
              <w:rPr>
                <w:sz w:val="14"/>
                <w:szCs w:val="18"/>
              </w:rPr>
              <w:t xml:space="preserve">Flexible Seating </w:t>
            </w:r>
          </w:p>
        </w:tc>
        <w:tc>
          <w:tcPr>
            <w:tcW w:w="270" w:type="dxa"/>
            <w:shd w:val="clear" w:color="auto" w:fill="auto"/>
          </w:tcPr>
          <w:p w14:paraId="22A6F8FC" w14:textId="7E96D1B8"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9FFE85F" w14:textId="77777777" w:rsidR="00C2138B" w:rsidRPr="00C2138B" w:rsidRDefault="00C2138B" w:rsidP="00C2138B">
            <w:pPr>
              <w:pStyle w:val="NoSpacing"/>
              <w:rPr>
                <w:sz w:val="14"/>
                <w:szCs w:val="18"/>
              </w:rPr>
            </w:pPr>
            <w:r w:rsidRPr="00C2138B">
              <w:rPr>
                <w:sz w:val="14"/>
                <w:szCs w:val="18"/>
              </w:rPr>
              <w:t xml:space="preserve">Think-Pair-Share </w:t>
            </w:r>
          </w:p>
        </w:tc>
      </w:tr>
      <w:tr w:rsidR="00C2138B" w14:paraId="32AACE77" w14:textId="77777777" w:rsidTr="00837C8B">
        <w:tc>
          <w:tcPr>
            <w:tcW w:w="360" w:type="dxa"/>
            <w:shd w:val="clear" w:color="auto" w:fill="auto"/>
          </w:tcPr>
          <w:p w14:paraId="7F0417D6" w14:textId="0DEC22C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583CA804" w14:textId="77777777" w:rsidR="00C2138B" w:rsidRPr="00C2138B" w:rsidRDefault="00C2138B" w:rsidP="00C2138B">
            <w:pPr>
              <w:pStyle w:val="NoSpacing"/>
              <w:rPr>
                <w:sz w:val="14"/>
                <w:szCs w:val="18"/>
              </w:rPr>
            </w:pPr>
            <w:r w:rsidRPr="00C2138B">
              <w:rPr>
                <w:sz w:val="14"/>
                <w:szCs w:val="18"/>
              </w:rPr>
              <w:t xml:space="preserve">Use of Reading Buddies </w:t>
            </w:r>
          </w:p>
        </w:tc>
        <w:tc>
          <w:tcPr>
            <w:tcW w:w="270" w:type="dxa"/>
            <w:gridSpan w:val="2"/>
            <w:shd w:val="clear" w:color="auto" w:fill="auto"/>
          </w:tcPr>
          <w:p w14:paraId="50F9D8E6" w14:textId="484DBC5F"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5C0CCCF" w14:textId="77777777" w:rsidR="00C2138B" w:rsidRPr="00C2138B" w:rsidRDefault="00C2138B" w:rsidP="00C2138B">
            <w:pPr>
              <w:pStyle w:val="NoSpacing"/>
              <w:rPr>
                <w:sz w:val="14"/>
                <w:szCs w:val="18"/>
              </w:rPr>
            </w:pPr>
            <w:r w:rsidRPr="00C2138B">
              <w:rPr>
                <w:sz w:val="14"/>
                <w:szCs w:val="18"/>
              </w:rPr>
              <w:t xml:space="preserve">Varied Scaffolding </w:t>
            </w:r>
          </w:p>
        </w:tc>
        <w:tc>
          <w:tcPr>
            <w:tcW w:w="270" w:type="dxa"/>
            <w:shd w:val="clear" w:color="auto" w:fill="auto"/>
          </w:tcPr>
          <w:p w14:paraId="6FF275A8" w14:textId="10C61E59"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25B06C2" w14:textId="77777777" w:rsidR="00C2138B" w:rsidRPr="00C2138B" w:rsidRDefault="00C2138B" w:rsidP="00C2138B">
            <w:pPr>
              <w:pStyle w:val="NoSpacing"/>
              <w:rPr>
                <w:sz w:val="14"/>
                <w:szCs w:val="18"/>
              </w:rPr>
            </w:pPr>
            <w:r w:rsidRPr="00C2138B">
              <w:rPr>
                <w:sz w:val="14"/>
                <w:szCs w:val="18"/>
              </w:rPr>
              <w:t xml:space="preserve">Open-ended Activities </w:t>
            </w:r>
          </w:p>
        </w:tc>
      </w:tr>
      <w:tr w:rsidR="00C2138B" w14:paraId="681678CC" w14:textId="77777777" w:rsidTr="00837C8B">
        <w:tc>
          <w:tcPr>
            <w:tcW w:w="360" w:type="dxa"/>
            <w:shd w:val="clear" w:color="auto" w:fill="auto"/>
          </w:tcPr>
          <w:p w14:paraId="72458EFE" w14:textId="77777777" w:rsidR="00C2138B" w:rsidRPr="00A65693" w:rsidRDefault="00C2138B" w:rsidP="00C2138B">
            <w:pPr>
              <w:pStyle w:val="NoSpacing"/>
              <w:rPr>
                <w:sz w:val="18"/>
                <w:szCs w:val="18"/>
              </w:rPr>
            </w:pPr>
          </w:p>
        </w:tc>
        <w:tc>
          <w:tcPr>
            <w:tcW w:w="3060" w:type="dxa"/>
            <w:gridSpan w:val="3"/>
            <w:shd w:val="clear" w:color="auto" w:fill="auto"/>
          </w:tcPr>
          <w:p w14:paraId="1C96FAB4" w14:textId="77777777" w:rsidR="00C2138B" w:rsidRPr="00C2138B" w:rsidRDefault="00C2138B" w:rsidP="00C2138B">
            <w:pPr>
              <w:pStyle w:val="NoSpacing"/>
              <w:rPr>
                <w:sz w:val="14"/>
                <w:szCs w:val="18"/>
              </w:rPr>
            </w:pPr>
            <w:r w:rsidRPr="00C2138B">
              <w:rPr>
                <w:sz w:val="14"/>
                <w:szCs w:val="18"/>
              </w:rPr>
              <w:t xml:space="preserve">Various Journal Prompts </w:t>
            </w:r>
          </w:p>
        </w:tc>
        <w:tc>
          <w:tcPr>
            <w:tcW w:w="270" w:type="dxa"/>
            <w:gridSpan w:val="2"/>
            <w:shd w:val="clear" w:color="auto" w:fill="auto"/>
          </w:tcPr>
          <w:p w14:paraId="1B73F846" w14:textId="77777777" w:rsidR="00C2138B" w:rsidRPr="00C2138B" w:rsidRDefault="00C2138B" w:rsidP="00C2138B">
            <w:pPr>
              <w:pStyle w:val="NoSpacing"/>
              <w:rPr>
                <w:sz w:val="14"/>
                <w:szCs w:val="18"/>
              </w:rPr>
            </w:pPr>
          </w:p>
        </w:tc>
        <w:tc>
          <w:tcPr>
            <w:tcW w:w="3240" w:type="dxa"/>
            <w:gridSpan w:val="6"/>
            <w:shd w:val="clear" w:color="auto" w:fill="auto"/>
          </w:tcPr>
          <w:p w14:paraId="77DA5256" w14:textId="77777777" w:rsidR="00C2138B" w:rsidRPr="00C2138B" w:rsidRDefault="00C2138B" w:rsidP="00C2138B">
            <w:pPr>
              <w:pStyle w:val="NoSpacing"/>
              <w:rPr>
                <w:sz w:val="14"/>
                <w:szCs w:val="18"/>
              </w:rPr>
            </w:pPr>
            <w:r w:rsidRPr="00C2138B">
              <w:rPr>
                <w:sz w:val="14"/>
                <w:szCs w:val="18"/>
              </w:rPr>
              <w:t xml:space="preserve">Varied Computer Programs </w:t>
            </w:r>
          </w:p>
        </w:tc>
        <w:tc>
          <w:tcPr>
            <w:tcW w:w="270" w:type="dxa"/>
            <w:shd w:val="clear" w:color="auto" w:fill="auto"/>
          </w:tcPr>
          <w:p w14:paraId="29F8CC2B" w14:textId="77777777" w:rsidR="00C2138B" w:rsidRPr="00C2138B" w:rsidRDefault="00C2138B" w:rsidP="00C2138B">
            <w:pPr>
              <w:pStyle w:val="NoSpacing"/>
              <w:rPr>
                <w:sz w:val="14"/>
                <w:szCs w:val="18"/>
              </w:rPr>
            </w:pPr>
          </w:p>
        </w:tc>
        <w:tc>
          <w:tcPr>
            <w:tcW w:w="3240" w:type="dxa"/>
            <w:gridSpan w:val="2"/>
            <w:shd w:val="clear" w:color="auto" w:fill="auto"/>
          </w:tcPr>
          <w:p w14:paraId="456598BA" w14:textId="77777777" w:rsidR="00C2138B" w:rsidRPr="00C2138B" w:rsidRDefault="00C2138B" w:rsidP="00C2138B">
            <w:pPr>
              <w:pStyle w:val="NoSpacing"/>
              <w:rPr>
                <w:sz w:val="14"/>
                <w:szCs w:val="18"/>
              </w:rPr>
            </w:pPr>
            <w:r w:rsidRPr="00C2138B">
              <w:rPr>
                <w:sz w:val="14"/>
                <w:szCs w:val="18"/>
              </w:rPr>
              <w:t xml:space="preserve">Explorations by Interest </w:t>
            </w:r>
          </w:p>
        </w:tc>
      </w:tr>
      <w:tr w:rsidR="00C2138B" w14:paraId="5D3A09DC" w14:textId="77777777" w:rsidTr="00837C8B">
        <w:tc>
          <w:tcPr>
            <w:tcW w:w="360" w:type="dxa"/>
            <w:shd w:val="clear" w:color="auto" w:fill="auto"/>
          </w:tcPr>
          <w:p w14:paraId="210776E1" w14:textId="5481B80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241746B3" w14:textId="77777777" w:rsidR="00C2138B" w:rsidRPr="00C2138B" w:rsidRDefault="00C2138B" w:rsidP="00C2138B">
            <w:pPr>
              <w:pStyle w:val="NoSpacing"/>
              <w:rPr>
                <w:sz w:val="14"/>
                <w:szCs w:val="18"/>
              </w:rPr>
            </w:pPr>
            <w:r w:rsidRPr="00C2138B">
              <w:rPr>
                <w:sz w:val="14"/>
                <w:szCs w:val="18"/>
              </w:rPr>
              <w:t xml:space="preserve">Student/Teacher Goal Setting </w:t>
            </w:r>
          </w:p>
        </w:tc>
        <w:tc>
          <w:tcPr>
            <w:tcW w:w="270" w:type="dxa"/>
            <w:gridSpan w:val="2"/>
            <w:shd w:val="clear" w:color="auto" w:fill="auto"/>
          </w:tcPr>
          <w:p w14:paraId="54EB5177" w14:textId="77777777" w:rsidR="00C2138B" w:rsidRPr="00C2138B" w:rsidRDefault="00C2138B" w:rsidP="00C2138B">
            <w:pPr>
              <w:pStyle w:val="NoSpacing"/>
              <w:rPr>
                <w:sz w:val="14"/>
                <w:szCs w:val="18"/>
              </w:rPr>
            </w:pPr>
          </w:p>
        </w:tc>
        <w:tc>
          <w:tcPr>
            <w:tcW w:w="3240" w:type="dxa"/>
            <w:gridSpan w:val="6"/>
            <w:shd w:val="clear" w:color="auto" w:fill="auto"/>
          </w:tcPr>
          <w:p w14:paraId="28BD70F6" w14:textId="77777777" w:rsidR="00C2138B" w:rsidRPr="00C2138B" w:rsidRDefault="00C2138B" w:rsidP="00C2138B">
            <w:pPr>
              <w:pStyle w:val="NoSpacing"/>
              <w:rPr>
                <w:sz w:val="14"/>
                <w:szCs w:val="18"/>
              </w:rPr>
            </w:pPr>
            <w:r w:rsidRPr="00C2138B">
              <w:rPr>
                <w:sz w:val="14"/>
                <w:szCs w:val="18"/>
              </w:rPr>
              <w:t xml:space="preserve">Design-A-DAY </w:t>
            </w:r>
          </w:p>
        </w:tc>
        <w:tc>
          <w:tcPr>
            <w:tcW w:w="270" w:type="dxa"/>
            <w:shd w:val="clear" w:color="auto" w:fill="auto"/>
          </w:tcPr>
          <w:p w14:paraId="226B8D9A" w14:textId="39646963"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38548B60" w14:textId="77777777" w:rsidR="00C2138B" w:rsidRPr="00C2138B" w:rsidRDefault="00C2138B" w:rsidP="00C2138B">
            <w:pPr>
              <w:pStyle w:val="NoSpacing"/>
              <w:rPr>
                <w:sz w:val="14"/>
                <w:szCs w:val="18"/>
              </w:rPr>
            </w:pPr>
            <w:r w:rsidRPr="00C2138B">
              <w:rPr>
                <w:sz w:val="14"/>
                <w:szCs w:val="18"/>
              </w:rPr>
              <w:t xml:space="preserve">Options for Competition </w:t>
            </w:r>
          </w:p>
        </w:tc>
      </w:tr>
      <w:tr w:rsidR="002B5D01" w14:paraId="171425B6" w14:textId="77777777" w:rsidTr="00837C8B">
        <w:tc>
          <w:tcPr>
            <w:tcW w:w="10440" w:type="dxa"/>
            <w:gridSpan w:val="15"/>
            <w:shd w:val="clear" w:color="auto" w:fill="D9D9D9"/>
          </w:tcPr>
          <w:p w14:paraId="7C9453B3" w14:textId="77777777" w:rsidR="002B5D01" w:rsidRPr="00A65693" w:rsidRDefault="002B5D01" w:rsidP="00A65693">
            <w:pPr>
              <w:pStyle w:val="NoSpacing"/>
              <w:jc w:val="center"/>
              <w:rPr>
                <w:b/>
                <w:sz w:val="18"/>
                <w:szCs w:val="18"/>
              </w:rPr>
            </w:pPr>
            <w:r w:rsidRPr="00A65693">
              <w:rPr>
                <w:b/>
                <w:sz w:val="18"/>
                <w:szCs w:val="18"/>
              </w:rPr>
              <w:t>Tier 2</w:t>
            </w:r>
          </w:p>
        </w:tc>
      </w:tr>
      <w:tr w:rsidR="00C2138B" w14:paraId="39659E4C" w14:textId="77777777" w:rsidTr="00837C8B">
        <w:tc>
          <w:tcPr>
            <w:tcW w:w="360" w:type="dxa"/>
            <w:shd w:val="clear" w:color="auto" w:fill="auto"/>
          </w:tcPr>
          <w:p w14:paraId="2B22DED8" w14:textId="77777777" w:rsidR="00C2138B" w:rsidRPr="00A65693" w:rsidRDefault="00C2138B" w:rsidP="00C2138B">
            <w:pPr>
              <w:pStyle w:val="NoSpacing"/>
              <w:rPr>
                <w:sz w:val="18"/>
                <w:szCs w:val="18"/>
              </w:rPr>
            </w:pPr>
          </w:p>
        </w:tc>
        <w:tc>
          <w:tcPr>
            <w:tcW w:w="3060" w:type="dxa"/>
            <w:gridSpan w:val="3"/>
            <w:shd w:val="clear" w:color="auto" w:fill="auto"/>
          </w:tcPr>
          <w:p w14:paraId="155500D9" w14:textId="77777777" w:rsidR="00C2138B" w:rsidRPr="00C2138B" w:rsidRDefault="00C2138B" w:rsidP="00C2138B">
            <w:pPr>
              <w:pStyle w:val="NoSpacing"/>
              <w:rPr>
                <w:sz w:val="14"/>
                <w:szCs w:val="18"/>
              </w:rPr>
            </w:pPr>
            <w:r w:rsidRPr="00C2138B">
              <w:rPr>
                <w:sz w:val="14"/>
                <w:szCs w:val="18"/>
              </w:rPr>
              <w:t xml:space="preserve">Gifted Edu. Cluster Classes </w:t>
            </w:r>
          </w:p>
        </w:tc>
        <w:tc>
          <w:tcPr>
            <w:tcW w:w="270" w:type="dxa"/>
            <w:gridSpan w:val="2"/>
            <w:shd w:val="clear" w:color="auto" w:fill="auto"/>
          </w:tcPr>
          <w:p w14:paraId="5D19749B" w14:textId="1A288A27"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4C51015" w14:textId="77777777" w:rsidR="00C2138B" w:rsidRPr="00C2138B" w:rsidRDefault="00C2138B" w:rsidP="00C2138B">
            <w:pPr>
              <w:pStyle w:val="NoSpacing"/>
              <w:rPr>
                <w:sz w:val="14"/>
                <w:szCs w:val="18"/>
              </w:rPr>
            </w:pPr>
            <w:r w:rsidRPr="00C2138B">
              <w:rPr>
                <w:sz w:val="14"/>
                <w:szCs w:val="18"/>
              </w:rPr>
              <w:t xml:space="preserve">Alternative Assessments </w:t>
            </w:r>
          </w:p>
        </w:tc>
        <w:tc>
          <w:tcPr>
            <w:tcW w:w="270" w:type="dxa"/>
            <w:shd w:val="clear" w:color="auto" w:fill="auto"/>
          </w:tcPr>
          <w:p w14:paraId="0D5C1B02" w14:textId="77777777" w:rsidR="00C2138B" w:rsidRPr="00C2138B" w:rsidRDefault="00C2138B" w:rsidP="00C2138B">
            <w:pPr>
              <w:pStyle w:val="NoSpacing"/>
              <w:rPr>
                <w:sz w:val="14"/>
                <w:szCs w:val="18"/>
              </w:rPr>
            </w:pPr>
          </w:p>
        </w:tc>
        <w:tc>
          <w:tcPr>
            <w:tcW w:w="3240" w:type="dxa"/>
            <w:gridSpan w:val="2"/>
            <w:shd w:val="clear" w:color="auto" w:fill="auto"/>
          </w:tcPr>
          <w:p w14:paraId="02E57AB1" w14:textId="77777777" w:rsidR="00C2138B" w:rsidRPr="00C2138B" w:rsidRDefault="00C2138B" w:rsidP="00C2138B">
            <w:pPr>
              <w:pStyle w:val="NoSpacing"/>
              <w:rPr>
                <w:sz w:val="14"/>
                <w:szCs w:val="18"/>
              </w:rPr>
            </w:pPr>
            <w:r w:rsidRPr="00C2138B">
              <w:rPr>
                <w:sz w:val="14"/>
                <w:szCs w:val="18"/>
              </w:rPr>
              <w:t xml:space="preserve">Community Mentorships </w:t>
            </w:r>
          </w:p>
        </w:tc>
      </w:tr>
      <w:tr w:rsidR="00C2138B" w14:paraId="4E0E97F1" w14:textId="77777777" w:rsidTr="00837C8B">
        <w:tc>
          <w:tcPr>
            <w:tcW w:w="360" w:type="dxa"/>
            <w:shd w:val="clear" w:color="auto" w:fill="auto"/>
          </w:tcPr>
          <w:p w14:paraId="627B9E18" w14:textId="77777777" w:rsidR="00C2138B" w:rsidRPr="00A65693" w:rsidRDefault="00C2138B" w:rsidP="00C2138B">
            <w:pPr>
              <w:pStyle w:val="NoSpacing"/>
              <w:rPr>
                <w:sz w:val="18"/>
                <w:szCs w:val="18"/>
              </w:rPr>
            </w:pPr>
          </w:p>
        </w:tc>
        <w:tc>
          <w:tcPr>
            <w:tcW w:w="3060" w:type="dxa"/>
            <w:gridSpan w:val="3"/>
            <w:shd w:val="clear" w:color="auto" w:fill="auto"/>
          </w:tcPr>
          <w:p w14:paraId="37437F9F" w14:textId="77777777" w:rsidR="00C2138B" w:rsidRPr="00C2138B" w:rsidRDefault="00C2138B" w:rsidP="00C2138B">
            <w:pPr>
              <w:pStyle w:val="NoSpacing"/>
              <w:rPr>
                <w:sz w:val="14"/>
                <w:szCs w:val="18"/>
              </w:rPr>
            </w:pPr>
            <w:r w:rsidRPr="00C2138B">
              <w:rPr>
                <w:sz w:val="14"/>
                <w:szCs w:val="18"/>
              </w:rPr>
              <w:t xml:space="preserve">Gifted Edu. Collaboration Classes </w:t>
            </w:r>
          </w:p>
        </w:tc>
        <w:tc>
          <w:tcPr>
            <w:tcW w:w="270" w:type="dxa"/>
            <w:gridSpan w:val="2"/>
            <w:shd w:val="clear" w:color="auto" w:fill="auto"/>
          </w:tcPr>
          <w:p w14:paraId="1283A2D1" w14:textId="77777777" w:rsidR="00C2138B" w:rsidRPr="00C2138B" w:rsidRDefault="00C2138B" w:rsidP="00C2138B">
            <w:pPr>
              <w:pStyle w:val="NoSpacing"/>
              <w:rPr>
                <w:sz w:val="14"/>
                <w:szCs w:val="18"/>
              </w:rPr>
            </w:pPr>
          </w:p>
        </w:tc>
        <w:tc>
          <w:tcPr>
            <w:tcW w:w="3240" w:type="dxa"/>
            <w:gridSpan w:val="6"/>
            <w:shd w:val="clear" w:color="auto" w:fill="auto"/>
          </w:tcPr>
          <w:p w14:paraId="19AA8D12" w14:textId="77777777" w:rsidR="00C2138B" w:rsidRPr="00C2138B" w:rsidRDefault="00C2138B" w:rsidP="00C2138B">
            <w:pPr>
              <w:pStyle w:val="NoSpacing"/>
              <w:rPr>
                <w:sz w:val="14"/>
                <w:szCs w:val="18"/>
              </w:rPr>
            </w:pPr>
            <w:r w:rsidRPr="00C2138B">
              <w:rPr>
                <w:sz w:val="14"/>
                <w:szCs w:val="18"/>
              </w:rPr>
              <w:t xml:space="preserve">Subject Advancement within class </w:t>
            </w:r>
          </w:p>
        </w:tc>
        <w:tc>
          <w:tcPr>
            <w:tcW w:w="270" w:type="dxa"/>
            <w:shd w:val="clear" w:color="auto" w:fill="auto"/>
          </w:tcPr>
          <w:p w14:paraId="7614FE40" w14:textId="77777777" w:rsidR="00C2138B" w:rsidRPr="00C2138B" w:rsidRDefault="00C2138B" w:rsidP="00C2138B">
            <w:pPr>
              <w:pStyle w:val="NoSpacing"/>
              <w:rPr>
                <w:sz w:val="14"/>
                <w:szCs w:val="18"/>
              </w:rPr>
            </w:pPr>
          </w:p>
        </w:tc>
        <w:tc>
          <w:tcPr>
            <w:tcW w:w="3240" w:type="dxa"/>
            <w:gridSpan w:val="2"/>
            <w:shd w:val="clear" w:color="auto" w:fill="auto"/>
          </w:tcPr>
          <w:p w14:paraId="2CAACE52" w14:textId="77777777" w:rsidR="00C2138B" w:rsidRPr="00C2138B" w:rsidRDefault="00C2138B" w:rsidP="00C2138B">
            <w:pPr>
              <w:pStyle w:val="NoSpacing"/>
              <w:rPr>
                <w:sz w:val="14"/>
                <w:szCs w:val="18"/>
              </w:rPr>
            </w:pPr>
            <w:r w:rsidRPr="00C2138B">
              <w:rPr>
                <w:sz w:val="14"/>
                <w:szCs w:val="18"/>
              </w:rPr>
              <w:t xml:space="preserve">Stations </w:t>
            </w:r>
          </w:p>
        </w:tc>
      </w:tr>
      <w:tr w:rsidR="00C2138B" w14:paraId="0D760F6F" w14:textId="77777777" w:rsidTr="00837C8B">
        <w:tc>
          <w:tcPr>
            <w:tcW w:w="360" w:type="dxa"/>
            <w:shd w:val="clear" w:color="auto" w:fill="auto"/>
          </w:tcPr>
          <w:p w14:paraId="170677C3" w14:textId="77777777" w:rsidR="00C2138B" w:rsidRPr="00A65693" w:rsidRDefault="00C2138B" w:rsidP="00C2138B">
            <w:pPr>
              <w:pStyle w:val="NoSpacing"/>
              <w:rPr>
                <w:sz w:val="18"/>
                <w:szCs w:val="18"/>
              </w:rPr>
            </w:pPr>
          </w:p>
        </w:tc>
        <w:tc>
          <w:tcPr>
            <w:tcW w:w="3060" w:type="dxa"/>
            <w:gridSpan w:val="3"/>
            <w:shd w:val="clear" w:color="auto" w:fill="auto"/>
          </w:tcPr>
          <w:p w14:paraId="0B97C7B4" w14:textId="77777777" w:rsidR="00C2138B" w:rsidRPr="00C2138B" w:rsidRDefault="00C2138B" w:rsidP="00C2138B">
            <w:pPr>
              <w:pStyle w:val="NoSpacing"/>
              <w:rPr>
                <w:sz w:val="14"/>
                <w:szCs w:val="18"/>
              </w:rPr>
            </w:pPr>
            <w:r w:rsidRPr="00C2138B">
              <w:rPr>
                <w:sz w:val="14"/>
                <w:szCs w:val="18"/>
              </w:rPr>
              <w:t xml:space="preserve">Tiered Activities and Products </w:t>
            </w:r>
          </w:p>
        </w:tc>
        <w:tc>
          <w:tcPr>
            <w:tcW w:w="270" w:type="dxa"/>
            <w:gridSpan w:val="2"/>
            <w:shd w:val="clear" w:color="auto" w:fill="auto"/>
          </w:tcPr>
          <w:p w14:paraId="0D71331D" w14:textId="77777777" w:rsidR="00C2138B" w:rsidRPr="00C2138B" w:rsidRDefault="00C2138B" w:rsidP="00C2138B">
            <w:pPr>
              <w:pStyle w:val="NoSpacing"/>
              <w:rPr>
                <w:sz w:val="14"/>
                <w:szCs w:val="18"/>
              </w:rPr>
            </w:pPr>
          </w:p>
        </w:tc>
        <w:tc>
          <w:tcPr>
            <w:tcW w:w="3240" w:type="dxa"/>
            <w:gridSpan w:val="6"/>
            <w:shd w:val="clear" w:color="auto" w:fill="auto"/>
          </w:tcPr>
          <w:p w14:paraId="33886DFA" w14:textId="77777777" w:rsidR="00C2138B" w:rsidRPr="00C2138B" w:rsidRDefault="00C2138B" w:rsidP="00C2138B">
            <w:pPr>
              <w:pStyle w:val="NoSpacing"/>
              <w:rPr>
                <w:sz w:val="14"/>
                <w:szCs w:val="18"/>
              </w:rPr>
            </w:pPr>
            <w:r w:rsidRPr="00C2138B">
              <w:rPr>
                <w:sz w:val="14"/>
                <w:szCs w:val="18"/>
              </w:rPr>
              <w:t xml:space="preserve">Curriculum Compacting </w:t>
            </w:r>
          </w:p>
        </w:tc>
        <w:tc>
          <w:tcPr>
            <w:tcW w:w="270" w:type="dxa"/>
            <w:shd w:val="clear" w:color="auto" w:fill="auto"/>
          </w:tcPr>
          <w:p w14:paraId="2A3EEB1C" w14:textId="77777777" w:rsidR="00C2138B" w:rsidRPr="00C2138B" w:rsidRDefault="00C2138B" w:rsidP="00C2138B">
            <w:pPr>
              <w:pStyle w:val="NoSpacing"/>
              <w:rPr>
                <w:sz w:val="14"/>
                <w:szCs w:val="18"/>
              </w:rPr>
            </w:pPr>
          </w:p>
        </w:tc>
        <w:tc>
          <w:tcPr>
            <w:tcW w:w="3240" w:type="dxa"/>
            <w:gridSpan w:val="2"/>
            <w:shd w:val="clear" w:color="auto" w:fill="auto"/>
          </w:tcPr>
          <w:p w14:paraId="6304CB8F" w14:textId="77777777" w:rsidR="00C2138B" w:rsidRPr="00C2138B" w:rsidRDefault="00C2138B" w:rsidP="00C2138B">
            <w:pPr>
              <w:pStyle w:val="NoSpacing"/>
              <w:rPr>
                <w:sz w:val="14"/>
                <w:szCs w:val="18"/>
              </w:rPr>
            </w:pPr>
            <w:r w:rsidRPr="00C2138B">
              <w:rPr>
                <w:sz w:val="14"/>
                <w:szCs w:val="18"/>
              </w:rPr>
              <w:t xml:space="preserve">Group Investigations </w:t>
            </w:r>
          </w:p>
        </w:tc>
      </w:tr>
      <w:tr w:rsidR="00C2138B" w14:paraId="6A2A3622" w14:textId="77777777" w:rsidTr="00837C8B">
        <w:tc>
          <w:tcPr>
            <w:tcW w:w="360" w:type="dxa"/>
            <w:shd w:val="clear" w:color="auto" w:fill="auto"/>
          </w:tcPr>
          <w:p w14:paraId="4F25E316" w14:textId="77777777" w:rsidR="00C2138B" w:rsidRPr="00A65693" w:rsidRDefault="00C2138B" w:rsidP="00C2138B">
            <w:pPr>
              <w:pStyle w:val="NoSpacing"/>
              <w:rPr>
                <w:sz w:val="18"/>
                <w:szCs w:val="18"/>
              </w:rPr>
            </w:pPr>
          </w:p>
        </w:tc>
        <w:tc>
          <w:tcPr>
            <w:tcW w:w="3060" w:type="dxa"/>
            <w:gridSpan w:val="3"/>
            <w:shd w:val="clear" w:color="auto" w:fill="auto"/>
          </w:tcPr>
          <w:p w14:paraId="043B1CA5" w14:textId="77777777" w:rsidR="00C2138B" w:rsidRPr="00C2138B" w:rsidRDefault="00C2138B" w:rsidP="00C2138B">
            <w:pPr>
              <w:pStyle w:val="NoSpacing"/>
              <w:rPr>
                <w:sz w:val="14"/>
                <w:szCs w:val="18"/>
              </w:rPr>
            </w:pPr>
            <w:r w:rsidRPr="00C2138B">
              <w:rPr>
                <w:sz w:val="14"/>
                <w:szCs w:val="18"/>
              </w:rPr>
              <w:t xml:space="preserve">Use of Literature Clubs </w:t>
            </w:r>
          </w:p>
        </w:tc>
        <w:tc>
          <w:tcPr>
            <w:tcW w:w="270" w:type="dxa"/>
            <w:gridSpan w:val="2"/>
            <w:shd w:val="clear" w:color="auto" w:fill="auto"/>
          </w:tcPr>
          <w:p w14:paraId="65487751" w14:textId="77777777" w:rsidR="00C2138B" w:rsidRPr="00C2138B" w:rsidRDefault="00C2138B" w:rsidP="00C2138B">
            <w:pPr>
              <w:pStyle w:val="NoSpacing"/>
              <w:rPr>
                <w:sz w:val="14"/>
                <w:szCs w:val="18"/>
              </w:rPr>
            </w:pPr>
          </w:p>
        </w:tc>
        <w:tc>
          <w:tcPr>
            <w:tcW w:w="3240" w:type="dxa"/>
            <w:gridSpan w:val="6"/>
            <w:shd w:val="clear" w:color="auto" w:fill="auto"/>
          </w:tcPr>
          <w:p w14:paraId="5552CC6F" w14:textId="77777777" w:rsidR="00C2138B" w:rsidRPr="00C2138B" w:rsidRDefault="00C2138B" w:rsidP="00C2138B">
            <w:pPr>
              <w:pStyle w:val="NoSpacing"/>
              <w:rPr>
                <w:sz w:val="14"/>
                <w:szCs w:val="18"/>
              </w:rPr>
            </w:pPr>
            <w:r w:rsidRPr="00C2138B">
              <w:rPr>
                <w:sz w:val="14"/>
                <w:szCs w:val="18"/>
              </w:rPr>
              <w:t xml:space="preserve">Tiered Centers </w:t>
            </w:r>
          </w:p>
        </w:tc>
        <w:tc>
          <w:tcPr>
            <w:tcW w:w="270" w:type="dxa"/>
            <w:shd w:val="clear" w:color="auto" w:fill="auto"/>
          </w:tcPr>
          <w:p w14:paraId="2F2A6B98" w14:textId="0D0E5B8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E8A5A98" w14:textId="77777777" w:rsidR="00C2138B" w:rsidRPr="00C2138B" w:rsidRDefault="00C2138B" w:rsidP="00C2138B">
            <w:pPr>
              <w:pStyle w:val="NoSpacing"/>
              <w:rPr>
                <w:sz w:val="14"/>
                <w:szCs w:val="18"/>
              </w:rPr>
            </w:pPr>
            <w:r w:rsidRPr="00C2138B">
              <w:rPr>
                <w:sz w:val="14"/>
                <w:szCs w:val="18"/>
              </w:rPr>
              <w:t xml:space="preserve">Assess Students in Multiple Ways </w:t>
            </w:r>
          </w:p>
        </w:tc>
      </w:tr>
      <w:tr w:rsidR="00C2138B" w14:paraId="2D0B28DA" w14:textId="77777777" w:rsidTr="00837C8B">
        <w:tc>
          <w:tcPr>
            <w:tcW w:w="360" w:type="dxa"/>
            <w:shd w:val="clear" w:color="auto" w:fill="auto"/>
          </w:tcPr>
          <w:p w14:paraId="2B78C6D4" w14:textId="77777777" w:rsidR="00C2138B" w:rsidRPr="00A65693" w:rsidRDefault="00C2138B" w:rsidP="00C2138B">
            <w:pPr>
              <w:pStyle w:val="NoSpacing"/>
              <w:rPr>
                <w:sz w:val="18"/>
                <w:szCs w:val="18"/>
              </w:rPr>
            </w:pPr>
          </w:p>
        </w:tc>
        <w:tc>
          <w:tcPr>
            <w:tcW w:w="3060" w:type="dxa"/>
            <w:gridSpan w:val="3"/>
            <w:shd w:val="clear" w:color="auto" w:fill="auto"/>
          </w:tcPr>
          <w:p w14:paraId="003B6B62" w14:textId="77777777" w:rsidR="00C2138B" w:rsidRPr="00C2138B" w:rsidRDefault="00C2138B" w:rsidP="00C2138B">
            <w:pPr>
              <w:pStyle w:val="NoSpacing"/>
              <w:rPr>
                <w:sz w:val="14"/>
                <w:szCs w:val="18"/>
              </w:rPr>
            </w:pPr>
            <w:r w:rsidRPr="00C2138B">
              <w:rPr>
                <w:sz w:val="14"/>
                <w:szCs w:val="18"/>
              </w:rPr>
              <w:t xml:space="preserve">Multiple Testing Options </w:t>
            </w:r>
          </w:p>
        </w:tc>
        <w:tc>
          <w:tcPr>
            <w:tcW w:w="270" w:type="dxa"/>
            <w:gridSpan w:val="2"/>
            <w:shd w:val="clear" w:color="auto" w:fill="auto"/>
          </w:tcPr>
          <w:p w14:paraId="41AB5CFF" w14:textId="77777777" w:rsidR="00C2138B" w:rsidRPr="00C2138B" w:rsidRDefault="00C2138B" w:rsidP="00C2138B">
            <w:pPr>
              <w:pStyle w:val="NoSpacing"/>
              <w:rPr>
                <w:sz w:val="14"/>
                <w:szCs w:val="18"/>
              </w:rPr>
            </w:pPr>
          </w:p>
        </w:tc>
        <w:tc>
          <w:tcPr>
            <w:tcW w:w="3240" w:type="dxa"/>
            <w:gridSpan w:val="6"/>
            <w:shd w:val="clear" w:color="auto" w:fill="auto"/>
          </w:tcPr>
          <w:p w14:paraId="1B96A8C1" w14:textId="77777777" w:rsidR="00C2138B" w:rsidRPr="00C2138B" w:rsidRDefault="00C2138B" w:rsidP="00C2138B">
            <w:pPr>
              <w:pStyle w:val="NoSpacing"/>
              <w:rPr>
                <w:sz w:val="14"/>
                <w:szCs w:val="18"/>
              </w:rPr>
            </w:pPr>
            <w:r w:rsidRPr="00C2138B">
              <w:rPr>
                <w:sz w:val="14"/>
                <w:szCs w:val="18"/>
              </w:rPr>
              <w:t xml:space="preserve">Spelling by Readiness </w:t>
            </w:r>
          </w:p>
        </w:tc>
        <w:tc>
          <w:tcPr>
            <w:tcW w:w="270" w:type="dxa"/>
            <w:shd w:val="clear" w:color="auto" w:fill="auto"/>
          </w:tcPr>
          <w:p w14:paraId="026FC423" w14:textId="2BE5DBD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1ED709B8" w14:textId="77777777" w:rsidR="00C2138B" w:rsidRPr="00C2138B" w:rsidRDefault="00C2138B" w:rsidP="00C2138B">
            <w:pPr>
              <w:pStyle w:val="NoSpacing"/>
              <w:rPr>
                <w:sz w:val="14"/>
                <w:szCs w:val="18"/>
              </w:rPr>
            </w:pPr>
            <w:r w:rsidRPr="00C2138B">
              <w:rPr>
                <w:sz w:val="14"/>
                <w:szCs w:val="18"/>
              </w:rPr>
              <w:t xml:space="preserve">Student choice </w:t>
            </w:r>
          </w:p>
        </w:tc>
      </w:tr>
      <w:tr w:rsidR="00C2138B" w14:paraId="25D6FA0E" w14:textId="77777777" w:rsidTr="00837C8B">
        <w:tc>
          <w:tcPr>
            <w:tcW w:w="360" w:type="dxa"/>
            <w:shd w:val="clear" w:color="auto" w:fill="auto"/>
          </w:tcPr>
          <w:p w14:paraId="406BCBF6" w14:textId="77777777" w:rsidR="00C2138B" w:rsidRPr="00A65693" w:rsidRDefault="00C2138B" w:rsidP="00C2138B">
            <w:pPr>
              <w:pStyle w:val="NoSpacing"/>
              <w:rPr>
                <w:sz w:val="18"/>
                <w:szCs w:val="18"/>
              </w:rPr>
            </w:pPr>
          </w:p>
        </w:tc>
        <w:tc>
          <w:tcPr>
            <w:tcW w:w="3060" w:type="dxa"/>
            <w:gridSpan w:val="3"/>
            <w:shd w:val="clear" w:color="auto" w:fill="auto"/>
          </w:tcPr>
          <w:p w14:paraId="12D9010D" w14:textId="77777777" w:rsidR="00C2138B" w:rsidRPr="00C2138B" w:rsidRDefault="00C2138B" w:rsidP="00C2138B">
            <w:pPr>
              <w:pStyle w:val="NoSpacing"/>
              <w:rPr>
                <w:sz w:val="14"/>
                <w:szCs w:val="18"/>
              </w:rPr>
            </w:pPr>
            <w:r w:rsidRPr="00C2138B">
              <w:rPr>
                <w:sz w:val="14"/>
                <w:szCs w:val="18"/>
              </w:rPr>
              <w:t xml:space="preserve">Multiple Texts </w:t>
            </w:r>
          </w:p>
        </w:tc>
        <w:tc>
          <w:tcPr>
            <w:tcW w:w="270" w:type="dxa"/>
            <w:gridSpan w:val="2"/>
            <w:shd w:val="clear" w:color="auto" w:fill="auto"/>
          </w:tcPr>
          <w:p w14:paraId="2D95F6AD" w14:textId="77777777" w:rsidR="00C2138B" w:rsidRPr="00C2138B" w:rsidRDefault="00C2138B" w:rsidP="00C2138B">
            <w:pPr>
              <w:pStyle w:val="NoSpacing"/>
              <w:rPr>
                <w:sz w:val="14"/>
                <w:szCs w:val="18"/>
              </w:rPr>
            </w:pPr>
          </w:p>
        </w:tc>
        <w:tc>
          <w:tcPr>
            <w:tcW w:w="3240" w:type="dxa"/>
            <w:gridSpan w:val="6"/>
            <w:shd w:val="clear" w:color="auto" w:fill="auto"/>
          </w:tcPr>
          <w:p w14:paraId="5ABA5DCA" w14:textId="77777777" w:rsidR="00C2138B" w:rsidRPr="00C2138B" w:rsidRDefault="00C2138B" w:rsidP="00C2138B">
            <w:pPr>
              <w:pStyle w:val="NoSpacing"/>
              <w:rPr>
                <w:sz w:val="14"/>
                <w:szCs w:val="18"/>
              </w:rPr>
            </w:pPr>
            <w:r>
              <w:rPr>
                <w:sz w:val="14"/>
                <w:szCs w:val="18"/>
              </w:rPr>
              <w:t>Varying Organizers</w:t>
            </w:r>
          </w:p>
        </w:tc>
        <w:tc>
          <w:tcPr>
            <w:tcW w:w="270" w:type="dxa"/>
            <w:shd w:val="clear" w:color="auto" w:fill="auto"/>
          </w:tcPr>
          <w:p w14:paraId="6F60144D" w14:textId="442A9C9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4E8862C2" w14:textId="77777777" w:rsidR="00C2138B" w:rsidRPr="00C2138B" w:rsidRDefault="00C2138B" w:rsidP="00C2138B">
            <w:pPr>
              <w:pStyle w:val="NoSpacing"/>
              <w:rPr>
                <w:sz w:val="14"/>
                <w:szCs w:val="18"/>
              </w:rPr>
            </w:pPr>
            <w:r w:rsidRPr="00C2138B">
              <w:rPr>
                <w:sz w:val="14"/>
                <w:szCs w:val="18"/>
              </w:rPr>
              <w:t xml:space="preserve">Simulations </w:t>
            </w:r>
          </w:p>
        </w:tc>
      </w:tr>
      <w:tr w:rsidR="002B5D01" w14:paraId="38F85A2D" w14:textId="77777777" w:rsidTr="00837C8B">
        <w:tc>
          <w:tcPr>
            <w:tcW w:w="5220" w:type="dxa"/>
            <w:gridSpan w:val="8"/>
            <w:shd w:val="clear" w:color="auto" w:fill="D9D9D9"/>
          </w:tcPr>
          <w:p w14:paraId="4096D2B7" w14:textId="77777777" w:rsidR="002B5D01" w:rsidRPr="00A65693" w:rsidRDefault="002B5D01" w:rsidP="00A65693">
            <w:pPr>
              <w:pStyle w:val="NoSpacing"/>
              <w:jc w:val="center"/>
              <w:rPr>
                <w:b/>
                <w:sz w:val="18"/>
                <w:szCs w:val="18"/>
              </w:rPr>
            </w:pPr>
            <w:r w:rsidRPr="00A65693">
              <w:rPr>
                <w:b/>
                <w:sz w:val="18"/>
                <w:szCs w:val="18"/>
              </w:rPr>
              <w:t>Tier 3</w:t>
            </w:r>
          </w:p>
        </w:tc>
        <w:tc>
          <w:tcPr>
            <w:tcW w:w="5220" w:type="dxa"/>
            <w:gridSpan w:val="7"/>
            <w:shd w:val="clear" w:color="auto" w:fill="D9D9D9"/>
          </w:tcPr>
          <w:p w14:paraId="1775295A" w14:textId="77777777" w:rsidR="002B5D01" w:rsidRPr="00A65693" w:rsidRDefault="002B5D01" w:rsidP="00A65693">
            <w:pPr>
              <w:pStyle w:val="NoSpacing"/>
              <w:jc w:val="center"/>
              <w:rPr>
                <w:b/>
                <w:sz w:val="18"/>
                <w:szCs w:val="18"/>
              </w:rPr>
            </w:pPr>
            <w:r w:rsidRPr="00A65693">
              <w:rPr>
                <w:b/>
                <w:sz w:val="18"/>
                <w:szCs w:val="18"/>
              </w:rPr>
              <w:t>Tier 4</w:t>
            </w:r>
          </w:p>
        </w:tc>
      </w:tr>
      <w:tr w:rsidR="00837C8B" w14:paraId="2BBB0BA8" w14:textId="77777777" w:rsidTr="00837C8B">
        <w:tc>
          <w:tcPr>
            <w:tcW w:w="360" w:type="dxa"/>
            <w:shd w:val="clear" w:color="auto" w:fill="auto"/>
          </w:tcPr>
          <w:p w14:paraId="67250B9B"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745CA88E"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Content (all core content) </w:t>
            </w:r>
          </w:p>
        </w:tc>
        <w:tc>
          <w:tcPr>
            <w:tcW w:w="450" w:type="dxa"/>
            <w:shd w:val="clear" w:color="auto" w:fill="auto"/>
          </w:tcPr>
          <w:p w14:paraId="16A13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DE4D9B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Above grade level accelerated (all core content)</w:t>
            </w:r>
          </w:p>
        </w:tc>
      </w:tr>
      <w:tr w:rsidR="00837C8B" w14:paraId="1D25A942" w14:textId="77777777" w:rsidTr="00837C8B">
        <w:tc>
          <w:tcPr>
            <w:tcW w:w="360" w:type="dxa"/>
            <w:shd w:val="clear" w:color="auto" w:fill="auto"/>
          </w:tcPr>
          <w:p w14:paraId="14FA5A7D"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04CC1D66"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Resource Classes </w:t>
            </w:r>
          </w:p>
        </w:tc>
        <w:tc>
          <w:tcPr>
            <w:tcW w:w="450" w:type="dxa"/>
            <w:shd w:val="clear" w:color="auto" w:fill="auto"/>
          </w:tcPr>
          <w:p w14:paraId="6CD53A9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198F882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Placement Classes </w:t>
            </w:r>
          </w:p>
        </w:tc>
      </w:tr>
      <w:tr w:rsidR="00837C8B" w14:paraId="4F3B6829" w14:textId="77777777" w:rsidTr="00837C8B">
        <w:tc>
          <w:tcPr>
            <w:tcW w:w="360" w:type="dxa"/>
            <w:shd w:val="clear" w:color="auto" w:fill="auto"/>
          </w:tcPr>
          <w:p w14:paraId="5BFCFBC1"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1119E43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Independent/Directed Study </w:t>
            </w:r>
          </w:p>
        </w:tc>
        <w:tc>
          <w:tcPr>
            <w:tcW w:w="450" w:type="dxa"/>
            <w:shd w:val="clear" w:color="auto" w:fill="auto"/>
          </w:tcPr>
          <w:p w14:paraId="77D0FD4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6F7243A5"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International Baccalaureate Classes </w:t>
            </w:r>
          </w:p>
        </w:tc>
      </w:tr>
      <w:tr w:rsidR="00837C8B" w14:paraId="5E31AF69" w14:textId="77777777" w:rsidTr="00837C8B">
        <w:tc>
          <w:tcPr>
            <w:tcW w:w="360" w:type="dxa"/>
            <w:shd w:val="clear" w:color="auto" w:fill="auto"/>
          </w:tcPr>
          <w:p w14:paraId="045B2018" w14:textId="2C1E8268" w:rsidR="00C2138B" w:rsidRPr="00A65693" w:rsidRDefault="00B243CB" w:rsidP="00C2138B">
            <w:pPr>
              <w:autoSpaceDE w:val="0"/>
              <w:autoSpaceDN w:val="0"/>
              <w:adjustRightInd w:val="0"/>
              <w:spacing w:after="0" w:line="240" w:lineRule="auto"/>
              <w:rPr>
                <w:color w:val="000000"/>
                <w:sz w:val="18"/>
                <w:szCs w:val="18"/>
              </w:rPr>
            </w:pPr>
            <w:r>
              <w:rPr>
                <w:color w:val="000000"/>
                <w:sz w:val="18"/>
                <w:szCs w:val="18"/>
              </w:rPr>
              <w:t>x</w:t>
            </w:r>
          </w:p>
        </w:tc>
        <w:tc>
          <w:tcPr>
            <w:tcW w:w="4860" w:type="dxa"/>
            <w:gridSpan w:val="7"/>
            <w:shd w:val="clear" w:color="auto" w:fill="auto"/>
          </w:tcPr>
          <w:p w14:paraId="21036F17"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Socratic Seminars </w:t>
            </w:r>
          </w:p>
        </w:tc>
        <w:tc>
          <w:tcPr>
            <w:tcW w:w="450" w:type="dxa"/>
            <w:shd w:val="clear" w:color="auto" w:fill="auto"/>
          </w:tcPr>
          <w:p w14:paraId="3702D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708143D"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Internship/Mentorships </w:t>
            </w:r>
          </w:p>
        </w:tc>
      </w:tr>
      <w:tr w:rsidR="009C5877" w14:paraId="50D845D1" w14:textId="77777777" w:rsidTr="0091549A">
        <w:tc>
          <w:tcPr>
            <w:tcW w:w="5086" w:type="dxa"/>
            <w:gridSpan w:val="7"/>
            <w:shd w:val="clear" w:color="auto" w:fill="AEAAAA"/>
          </w:tcPr>
          <w:p w14:paraId="7E13E450"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Differentiated Instruction</w:t>
            </w:r>
          </w:p>
          <w:p w14:paraId="73A53A1D" w14:textId="77777777" w:rsidR="009C5877" w:rsidRPr="009C5877" w:rsidRDefault="009C5877" w:rsidP="009C5877">
            <w:pPr>
              <w:tabs>
                <w:tab w:val="left" w:pos="4170"/>
              </w:tabs>
              <w:spacing w:after="0" w:line="240" w:lineRule="auto"/>
              <w:jc w:val="center"/>
              <w:rPr>
                <w:rFonts w:eastAsia="Times New Roman" w:cs="Calibri"/>
                <w:sz w:val="14"/>
                <w:szCs w:val="14"/>
              </w:rPr>
            </w:pPr>
            <w:r w:rsidRPr="009C5877">
              <w:rPr>
                <w:rFonts w:eastAsia="Times New Roman" w:cs="Calibri"/>
                <w:bCs/>
                <w:sz w:val="14"/>
                <w:szCs w:val="14"/>
              </w:rPr>
              <w:t>(content, process, product)</w:t>
            </w:r>
          </w:p>
        </w:tc>
        <w:tc>
          <w:tcPr>
            <w:tcW w:w="5354" w:type="dxa"/>
            <w:gridSpan w:val="8"/>
            <w:shd w:val="clear" w:color="auto" w:fill="AEAAAA"/>
          </w:tcPr>
          <w:p w14:paraId="0DD3C49A"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Assessment Evidence</w:t>
            </w:r>
          </w:p>
          <w:p w14:paraId="679F1560" w14:textId="77777777" w:rsidR="009C5877" w:rsidRPr="009C5877" w:rsidRDefault="009C5877" w:rsidP="009C5877">
            <w:pPr>
              <w:tabs>
                <w:tab w:val="left" w:pos="4170"/>
              </w:tabs>
              <w:spacing w:after="0" w:line="240" w:lineRule="auto"/>
              <w:jc w:val="center"/>
              <w:rPr>
                <w:rFonts w:eastAsia="Times New Roman" w:cs="Calibri"/>
                <w:sz w:val="20"/>
                <w:szCs w:val="20"/>
              </w:rPr>
            </w:pPr>
            <w:r w:rsidRPr="009C5877">
              <w:rPr>
                <w:rFonts w:eastAsia="Times New Roman" w:cs="Calibri"/>
                <w:bCs/>
                <w:sz w:val="14"/>
                <w:szCs w:val="14"/>
              </w:rPr>
              <w:t>(formative, summative)</w:t>
            </w:r>
          </w:p>
        </w:tc>
      </w:tr>
      <w:tr w:rsidR="009C5877" w14:paraId="569AABCC" w14:textId="77777777" w:rsidTr="00837C8B">
        <w:tc>
          <w:tcPr>
            <w:tcW w:w="5086" w:type="dxa"/>
            <w:gridSpan w:val="7"/>
            <w:shd w:val="clear" w:color="auto" w:fill="auto"/>
            <w:vAlign w:val="center"/>
          </w:tcPr>
          <w:p w14:paraId="78BEC6A6"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provide a description of the way in which they differentiated their lesson for their students – content, process, or product. The description does not need to be student specific. Also, teachers who have co-teachers can summarize their lesson contributions here. </w:t>
            </w:r>
          </w:p>
          <w:p w14:paraId="5FDB3C6F" w14:textId="77777777" w:rsidR="009C5877" w:rsidRPr="00C2138B" w:rsidRDefault="009C5877" w:rsidP="009C5877">
            <w:pPr>
              <w:spacing w:after="0" w:line="240" w:lineRule="auto"/>
              <w:rPr>
                <w:rFonts w:eastAsia="Times New Roman" w:cs="Calibri"/>
                <w:sz w:val="14"/>
                <w:szCs w:val="18"/>
              </w:rPr>
            </w:pPr>
          </w:p>
          <w:p w14:paraId="58CE102F" w14:textId="77777777" w:rsidR="009C5877" w:rsidRPr="00C2138B" w:rsidRDefault="009C5877" w:rsidP="009C5877">
            <w:pPr>
              <w:spacing w:after="0" w:line="240" w:lineRule="auto"/>
              <w:rPr>
                <w:rFonts w:eastAsia="Times New Roman" w:cs="Calibri"/>
                <w:b/>
                <w:sz w:val="14"/>
                <w:szCs w:val="18"/>
              </w:rPr>
            </w:pPr>
          </w:p>
        </w:tc>
        <w:tc>
          <w:tcPr>
            <w:tcW w:w="5354" w:type="dxa"/>
            <w:gridSpan w:val="8"/>
            <w:shd w:val="clear" w:color="auto" w:fill="auto"/>
            <w:vAlign w:val="center"/>
          </w:tcPr>
          <w:p w14:paraId="3ADED6CE"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identify any planned assessments and explain the assessments that were used during the week. </w:t>
            </w:r>
          </w:p>
          <w:p w14:paraId="147C68CD"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Common Assessments</w:t>
            </w:r>
          </w:p>
          <w:p w14:paraId="3131DBF5"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Unit Assessments</w:t>
            </w:r>
          </w:p>
          <w:p w14:paraId="0E8F105F"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Summative/Formative Assessments</w:t>
            </w:r>
          </w:p>
          <w:p w14:paraId="6CC5F34A"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Illuminate</w:t>
            </w:r>
          </w:p>
          <w:p w14:paraId="398D6BA9"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Paper/Pencil</w:t>
            </w:r>
          </w:p>
        </w:tc>
      </w:tr>
      <w:tr w:rsidR="009C5877" w14:paraId="6E2DC0D3" w14:textId="77777777" w:rsidTr="0091549A">
        <w:trPr>
          <w:trHeight w:val="77"/>
        </w:trPr>
        <w:tc>
          <w:tcPr>
            <w:tcW w:w="1530" w:type="dxa"/>
            <w:gridSpan w:val="2"/>
            <w:vMerge w:val="restart"/>
            <w:shd w:val="clear" w:color="auto" w:fill="AEAAAA"/>
            <w:vAlign w:val="center"/>
          </w:tcPr>
          <w:p w14:paraId="3ACDC309" w14:textId="77777777" w:rsidR="009C5877" w:rsidRPr="00321DD7" w:rsidRDefault="009C5877" w:rsidP="009C5877">
            <w:pPr>
              <w:spacing w:after="0" w:line="240" w:lineRule="auto"/>
              <w:rPr>
                <w:rFonts w:eastAsia="Times New Roman" w:cs="Calibri"/>
                <w:b/>
                <w:sz w:val="18"/>
                <w:szCs w:val="18"/>
              </w:rPr>
            </w:pPr>
            <w:r w:rsidRPr="00321DD7">
              <w:rPr>
                <w:rFonts w:eastAsia="Times New Roman" w:cs="Calibri"/>
                <w:b/>
                <w:sz w:val="18"/>
                <w:szCs w:val="18"/>
              </w:rPr>
              <w:t>Resources:</w:t>
            </w:r>
          </w:p>
          <w:p w14:paraId="67E92354" w14:textId="77777777" w:rsidR="009C5877" w:rsidRPr="009C5877" w:rsidRDefault="009C5877" w:rsidP="009C5877">
            <w:pPr>
              <w:spacing w:after="0" w:line="240" w:lineRule="auto"/>
              <w:rPr>
                <w:rFonts w:eastAsia="Times New Roman" w:cs="Calibri"/>
                <w:b/>
                <w:sz w:val="18"/>
                <w:szCs w:val="18"/>
              </w:rPr>
            </w:pPr>
            <w:r w:rsidRPr="009C5877">
              <w:rPr>
                <w:rFonts w:eastAsia="Times New Roman" w:cs="Calibri"/>
                <w:sz w:val="14"/>
                <w:szCs w:val="14"/>
              </w:rPr>
              <w:t>(weekly materials chosen to support teaching and learning)</w:t>
            </w:r>
          </w:p>
        </w:tc>
        <w:tc>
          <w:tcPr>
            <w:tcW w:w="1890" w:type="dxa"/>
            <w:gridSpan w:val="2"/>
            <w:shd w:val="clear" w:color="auto" w:fill="auto"/>
          </w:tcPr>
          <w:p w14:paraId="6F264F25"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Textbook</w:t>
            </w:r>
            <w:r>
              <w:rPr>
                <w:rFonts w:eastAsia="Times New Roman" w:cs="Calibri"/>
                <w:sz w:val="14"/>
                <w:szCs w:val="14"/>
              </w:rPr>
              <w:t>s</w:t>
            </w:r>
          </w:p>
        </w:tc>
        <w:tc>
          <w:tcPr>
            <w:tcW w:w="236" w:type="dxa"/>
            <w:shd w:val="clear" w:color="auto" w:fill="auto"/>
            <w:vAlign w:val="center"/>
          </w:tcPr>
          <w:p w14:paraId="0E531D92" w14:textId="6626CE9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6B4110E4"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Lab Materials</w:t>
            </w:r>
          </w:p>
        </w:tc>
        <w:tc>
          <w:tcPr>
            <w:tcW w:w="341" w:type="dxa"/>
            <w:shd w:val="clear" w:color="auto" w:fill="auto"/>
            <w:vAlign w:val="center"/>
          </w:tcPr>
          <w:p w14:paraId="3CDF3F99" w14:textId="1174CE9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3780" w:type="dxa"/>
            <w:gridSpan w:val="4"/>
            <w:shd w:val="clear" w:color="auto" w:fill="auto"/>
            <w:vAlign w:val="center"/>
          </w:tcPr>
          <w:p w14:paraId="2EC16E27" w14:textId="77777777" w:rsidR="009C5877" w:rsidRPr="009C5877" w:rsidRDefault="009C5877" w:rsidP="009C5877">
            <w:pPr>
              <w:spacing w:after="0" w:line="240" w:lineRule="auto"/>
              <w:rPr>
                <w:rFonts w:eastAsia="Times New Roman" w:cs="Calibri"/>
                <w:sz w:val="14"/>
                <w:szCs w:val="18"/>
              </w:rPr>
            </w:pPr>
            <w:r w:rsidRPr="009C5877">
              <w:rPr>
                <w:rFonts w:eastAsia="Times New Roman" w:cs="Calibri"/>
                <w:sz w:val="14"/>
                <w:szCs w:val="18"/>
              </w:rPr>
              <w:t>Other:  (List the other resources below.)</w:t>
            </w:r>
          </w:p>
        </w:tc>
      </w:tr>
      <w:tr w:rsidR="00C2138B" w14:paraId="68E03BFE" w14:textId="77777777" w:rsidTr="0091549A">
        <w:trPr>
          <w:trHeight w:val="75"/>
        </w:trPr>
        <w:tc>
          <w:tcPr>
            <w:tcW w:w="1530" w:type="dxa"/>
            <w:gridSpan w:val="2"/>
            <w:vMerge/>
            <w:shd w:val="clear" w:color="auto" w:fill="AEAAAA"/>
            <w:vAlign w:val="center"/>
          </w:tcPr>
          <w:p w14:paraId="4F9BA18E"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49D9FE4C"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Audio/Visual Aid</w:t>
            </w:r>
            <w:r>
              <w:rPr>
                <w:rFonts w:eastAsia="Times New Roman" w:cs="Calibri"/>
                <w:sz w:val="14"/>
                <w:szCs w:val="14"/>
              </w:rPr>
              <w:t>s</w:t>
            </w:r>
          </w:p>
        </w:tc>
        <w:tc>
          <w:tcPr>
            <w:tcW w:w="236" w:type="dxa"/>
            <w:shd w:val="clear" w:color="auto" w:fill="auto"/>
            <w:vAlign w:val="center"/>
          </w:tcPr>
          <w:p w14:paraId="2F51E7C2" w14:textId="7522AA0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B0803C3"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Course Syllabi</w:t>
            </w:r>
          </w:p>
        </w:tc>
        <w:tc>
          <w:tcPr>
            <w:tcW w:w="341" w:type="dxa"/>
            <w:shd w:val="clear" w:color="auto" w:fill="auto"/>
            <w:vAlign w:val="center"/>
          </w:tcPr>
          <w:p w14:paraId="3E23B307" w14:textId="7ECC7383"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7C88AE60"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6B04F435" w14:textId="77777777" w:rsidR="009C5877" w:rsidRPr="009C5877" w:rsidRDefault="009C5877" w:rsidP="009C5877">
            <w:pPr>
              <w:spacing w:after="0" w:line="240" w:lineRule="auto"/>
              <w:rPr>
                <w:rFonts w:eastAsia="Times New Roman" w:cs="Calibri"/>
                <w:i/>
                <w:sz w:val="18"/>
                <w:szCs w:val="18"/>
              </w:rPr>
            </w:pPr>
          </w:p>
        </w:tc>
      </w:tr>
      <w:tr w:rsidR="00C2138B" w14:paraId="2D84F3AB" w14:textId="77777777" w:rsidTr="0091549A">
        <w:trPr>
          <w:trHeight w:val="75"/>
        </w:trPr>
        <w:tc>
          <w:tcPr>
            <w:tcW w:w="1530" w:type="dxa"/>
            <w:gridSpan w:val="2"/>
            <w:vMerge/>
            <w:shd w:val="clear" w:color="auto" w:fill="AEAAAA"/>
            <w:vAlign w:val="center"/>
          </w:tcPr>
          <w:p w14:paraId="01F582E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98EBE7A"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Handouts</w:t>
            </w:r>
          </w:p>
        </w:tc>
        <w:tc>
          <w:tcPr>
            <w:tcW w:w="236" w:type="dxa"/>
            <w:shd w:val="clear" w:color="auto" w:fill="auto"/>
            <w:vAlign w:val="center"/>
          </w:tcPr>
          <w:p w14:paraId="469CE388" w14:textId="06E27AFC"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2DA72757"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Dictionaries</w:t>
            </w:r>
          </w:p>
        </w:tc>
        <w:tc>
          <w:tcPr>
            <w:tcW w:w="341" w:type="dxa"/>
            <w:shd w:val="clear" w:color="auto" w:fill="auto"/>
            <w:vAlign w:val="center"/>
          </w:tcPr>
          <w:p w14:paraId="737FD17D" w14:textId="5C9902E0"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6688E3F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F0221E3" w14:textId="77777777" w:rsidR="009C5877" w:rsidRPr="009C5877" w:rsidRDefault="009C5877" w:rsidP="009C5877">
            <w:pPr>
              <w:spacing w:after="0" w:line="240" w:lineRule="auto"/>
              <w:rPr>
                <w:rFonts w:eastAsia="Times New Roman" w:cs="Calibri"/>
                <w:i/>
                <w:sz w:val="18"/>
                <w:szCs w:val="18"/>
              </w:rPr>
            </w:pPr>
          </w:p>
        </w:tc>
      </w:tr>
      <w:tr w:rsidR="00C2138B" w14:paraId="674A2DE7" w14:textId="77777777" w:rsidTr="0091549A">
        <w:trPr>
          <w:trHeight w:val="75"/>
        </w:trPr>
        <w:tc>
          <w:tcPr>
            <w:tcW w:w="1530" w:type="dxa"/>
            <w:gridSpan w:val="2"/>
            <w:vMerge/>
            <w:shd w:val="clear" w:color="auto" w:fill="AEAAAA"/>
            <w:vAlign w:val="center"/>
          </w:tcPr>
          <w:p w14:paraId="2466E29B"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351F1E0D"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White Boards</w:t>
            </w:r>
          </w:p>
        </w:tc>
        <w:tc>
          <w:tcPr>
            <w:tcW w:w="236" w:type="dxa"/>
            <w:shd w:val="clear" w:color="auto" w:fill="auto"/>
            <w:vAlign w:val="center"/>
          </w:tcPr>
          <w:p w14:paraId="2BFE0D36" w14:textId="639918A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31F663CB"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Video Clips</w:t>
            </w:r>
          </w:p>
        </w:tc>
        <w:tc>
          <w:tcPr>
            <w:tcW w:w="341" w:type="dxa"/>
            <w:shd w:val="clear" w:color="auto" w:fill="auto"/>
            <w:vAlign w:val="center"/>
          </w:tcPr>
          <w:p w14:paraId="05131F57" w14:textId="7FDF41C7"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1E098C3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D6DEB62" w14:textId="77777777" w:rsidR="009C5877" w:rsidRPr="009C5877" w:rsidRDefault="009C5877" w:rsidP="009C5877">
            <w:pPr>
              <w:spacing w:after="0" w:line="240" w:lineRule="auto"/>
              <w:rPr>
                <w:rFonts w:eastAsia="Times New Roman" w:cs="Calibri"/>
                <w:i/>
                <w:sz w:val="18"/>
                <w:szCs w:val="18"/>
              </w:rPr>
            </w:pPr>
          </w:p>
        </w:tc>
      </w:tr>
      <w:tr w:rsidR="00C2138B" w14:paraId="2453F0E9" w14:textId="77777777" w:rsidTr="0091549A">
        <w:trPr>
          <w:trHeight w:val="75"/>
        </w:trPr>
        <w:tc>
          <w:tcPr>
            <w:tcW w:w="1530" w:type="dxa"/>
            <w:gridSpan w:val="2"/>
            <w:vMerge/>
            <w:shd w:val="clear" w:color="auto" w:fill="AEAAAA"/>
            <w:vAlign w:val="center"/>
          </w:tcPr>
          <w:p w14:paraId="3E4391A0"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14482D2"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Electronic Devices</w:t>
            </w:r>
          </w:p>
        </w:tc>
        <w:tc>
          <w:tcPr>
            <w:tcW w:w="236" w:type="dxa"/>
            <w:shd w:val="clear" w:color="auto" w:fill="auto"/>
            <w:vAlign w:val="center"/>
          </w:tcPr>
          <w:p w14:paraId="2363EC60" w14:textId="10820889"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C71FCC3"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Promethean Board</w:t>
            </w:r>
          </w:p>
        </w:tc>
        <w:tc>
          <w:tcPr>
            <w:tcW w:w="341" w:type="dxa"/>
            <w:shd w:val="clear" w:color="auto" w:fill="auto"/>
            <w:vAlign w:val="center"/>
          </w:tcPr>
          <w:p w14:paraId="31DD1FF1" w14:textId="70971DDE"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28AFB9B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BC70358" w14:textId="77777777" w:rsidR="009C5877" w:rsidRPr="009C5877" w:rsidRDefault="009C5877" w:rsidP="009C5877">
            <w:pPr>
              <w:spacing w:after="0" w:line="240" w:lineRule="auto"/>
              <w:rPr>
                <w:rFonts w:eastAsia="Times New Roman" w:cs="Calibri"/>
                <w:i/>
                <w:sz w:val="18"/>
                <w:szCs w:val="18"/>
              </w:rPr>
            </w:pPr>
          </w:p>
        </w:tc>
      </w:tr>
      <w:tr w:rsidR="00C2138B" w14:paraId="13F90638" w14:textId="77777777" w:rsidTr="00B243CB">
        <w:trPr>
          <w:trHeight w:val="323"/>
        </w:trPr>
        <w:tc>
          <w:tcPr>
            <w:tcW w:w="1530" w:type="dxa"/>
            <w:gridSpan w:val="2"/>
            <w:vMerge/>
            <w:shd w:val="clear" w:color="auto" w:fill="AEAAAA"/>
            <w:vAlign w:val="center"/>
          </w:tcPr>
          <w:p w14:paraId="4F52762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AC4FE1F"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Supplemental Texts</w:t>
            </w:r>
          </w:p>
        </w:tc>
        <w:tc>
          <w:tcPr>
            <w:tcW w:w="236" w:type="dxa"/>
            <w:shd w:val="clear" w:color="auto" w:fill="auto"/>
            <w:vAlign w:val="center"/>
          </w:tcPr>
          <w:p w14:paraId="3E38230B" w14:textId="5BCC9CD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DC51714"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Manipulatives</w:t>
            </w:r>
          </w:p>
        </w:tc>
        <w:tc>
          <w:tcPr>
            <w:tcW w:w="341" w:type="dxa"/>
            <w:shd w:val="clear" w:color="auto" w:fill="auto"/>
            <w:vAlign w:val="center"/>
          </w:tcPr>
          <w:p w14:paraId="2748C40A" w14:textId="451883B2"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5DB6C2E3"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1B78968" w14:textId="77777777" w:rsidR="009C5877" w:rsidRPr="009C5877" w:rsidRDefault="009C5877" w:rsidP="009C5877">
            <w:pPr>
              <w:spacing w:after="0" w:line="240" w:lineRule="auto"/>
              <w:rPr>
                <w:rFonts w:eastAsia="Times New Roman" w:cs="Calibri"/>
                <w:i/>
                <w:sz w:val="18"/>
                <w:szCs w:val="18"/>
              </w:rPr>
            </w:pPr>
          </w:p>
        </w:tc>
      </w:tr>
      <w:tr w:rsidR="00C2138B" w14:paraId="5C4561CE" w14:textId="77777777" w:rsidTr="0091549A">
        <w:trPr>
          <w:trHeight w:val="75"/>
        </w:trPr>
        <w:tc>
          <w:tcPr>
            <w:tcW w:w="1530" w:type="dxa"/>
            <w:gridSpan w:val="2"/>
            <w:vMerge/>
            <w:shd w:val="clear" w:color="auto" w:fill="AEAAAA"/>
            <w:vAlign w:val="center"/>
          </w:tcPr>
          <w:p w14:paraId="4FD9E298"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66F77521"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Calculators</w:t>
            </w:r>
          </w:p>
        </w:tc>
        <w:tc>
          <w:tcPr>
            <w:tcW w:w="236" w:type="dxa"/>
            <w:shd w:val="clear" w:color="auto" w:fill="auto"/>
            <w:vAlign w:val="center"/>
          </w:tcPr>
          <w:p w14:paraId="2F3C590C" w14:textId="06A8471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050051E5"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Internet (tech)</w:t>
            </w:r>
          </w:p>
        </w:tc>
        <w:tc>
          <w:tcPr>
            <w:tcW w:w="341" w:type="dxa"/>
            <w:shd w:val="clear" w:color="auto" w:fill="auto"/>
            <w:vAlign w:val="center"/>
          </w:tcPr>
          <w:p w14:paraId="26290FC2" w14:textId="0D2C206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0BE6445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7AADEF55" w14:textId="77777777" w:rsidR="009C5877" w:rsidRPr="009C5877" w:rsidRDefault="009C5877" w:rsidP="009C5877">
            <w:pPr>
              <w:spacing w:after="0" w:line="240" w:lineRule="auto"/>
              <w:rPr>
                <w:rFonts w:eastAsia="Times New Roman" w:cs="Calibri"/>
                <w:i/>
                <w:sz w:val="18"/>
                <w:szCs w:val="18"/>
              </w:rPr>
            </w:pPr>
          </w:p>
        </w:tc>
      </w:tr>
      <w:tr w:rsidR="00837C8B" w:rsidRPr="00321DD7" w14:paraId="5444DF14" w14:textId="77777777" w:rsidTr="00837C8B">
        <w:tc>
          <w:tcPr>
            <w:tcW w:w="10440" w:type="dxa"/>
            <w:gridSpan w:val="15"/>
            <w:shd w:val="clear" w:color="auto" w:fill="A6A6A6"/>
            <w:vAlign w:val="center"/>
          </w:tcPr>
          <w:p w14:paraId="38E70171"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Monday</w:t>
            </w:r>
          </w:p>
        </w:tc>
      </w:tr>
      <w:tr w:rsidR="00837C8B" w:rsidRPr="008647DC" w14:paraId="07DC213E" w14:textId="77777777" w:rsidTr="00837C8B">
        <w:tc>
          <w:tcPr>
            <w:tcW w:w="2155" w:type="dxa"/>
            <w:gridSpan w:val="3"/>
            <w:shd w:val="clear" w:color="auto" w:fill="D9D9D9"/>
            <w:vAlign w:val="center"/>
          </w:tcPr>
          <w:p w14:paraId="69EC3AF6"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Pre-Instructional Activity:</w:t>
            </w:r>
          </w:p>
          <w:p w14:paraId="3621F2D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sz w:val="14"/>
                <w:szCs w:val="14"/>
              </w:rPr>
              <w:t>(sponge; bell-ringer; journal; allows attendance to be taken)</w:t>
            </w:r>
          </w:p>
        </w:tc>
        <w:tc>
          <w:tcPr>
            <w:tcW w:w="8285" w:type="dxa"/>
            <w:gridSpan w:val="12"/>
            <w:shd w:val="clear" w:color="auto" w:fill="auto"/>
            <w:vAlign w:val="center"/>
          </w:tcPr>
          <w:p w14:paraId="2B0EDDAF"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August 7</w:t>
            </w:r>
            <w:bookmarkStart w:id="0" w:name="_GoBack"/>
            <w:bookmarkEnd w:id="0"/>
            <w:r w:rsidRPr="00377DF6">
              <w:rPr>
                <w:rFonts w:ascii="Times New Roman" w:eastAsia="Times New Roman" w:hAnsi="Times New Roman"/>
                <w:color w:val="F09252"/>
                <w:sz w:val="24"/>
                <w:szCs w:val="24"/>
              </w:rPr>
              <w:t>, 2017; Monday</w:t>
            </w:r>
          </w:p>
          <w:p w14:paraId="745B3B84"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Information distributed (including the syllabus and parent information form), emails requested.  paperwork...,</w:t>
            </w:r>
          </w:p>
          <w:p w14:paraId="6B0738F4"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w:t>
            </w:r>
          </w:p>
          <w:p w14:paraId="0F20C82D"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August 8, 2017; Tuesday</w:t>
            </w:r>
          </w:p>
          <w:p w14:paraId="77AC3099"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23D15E03"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Information distributed (including the syllabus and parent information form), emails requested.  paperwork...,</w:t>
            </w:r>
          </w:p>
          <w:p w14:paraId="32105974"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w:t>
            </w:r>
          </w:p>
          <w:p w14:paraId="3844921B"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August 9, 2017; Wednesday</w:t>
            </w:r>
          </w:p>
          <w:p w14:paraId="39A5DCEB"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2B18E54F"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emails collected, syllabi distributed, etc.</w:t>
            </w:r>
          </w:p>
          <w:p w14:paraId="7521DB8B"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2EF04727"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Lab Heart, Pulse, Transport, etc.</w:t>
            </w:r>
          </w:p>
          <w:p w14:paraId="52E66D1F"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6CF522D0" w14:textId="77777777" w:rsidR="00377DF6" w:rsidRPr="00377DF6" w:rsidRDefault="00377DF6" w:rsidP="00377DF6">
            <w:pPr>
              <w:spacing w:after="0" w:line="240" w:lineRule="auto"/>
              <w:rPr>
                <w:rFonts w:ascii="Times New Roman" w:eastAsia="Times New Roman" w:hAnsi="Times New Roman"/>
                <w:color w:val="F09252"/>
                <w:sz w:val="24"/>
                <w:szCs w:val="24"/>
              </w:rPr>
            </w:pPr>
          </w:p>
          <w:p w14:paraId="13457CA0"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w:t>
            </w:r>
          </w:p>
          <w:p w14:paraId="6BCAD1BA"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August 10, 2017; Thursday</w:t>
            </w:r>
          </w:p>
          <w:p w14:paraId="5EDCB0F9"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537E2995"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Lab Heart, Pulse, Transport, etc.  We will be using the microscope, "modeling" a cell in class, and viewing a very brief video on the workings of the heart.</w:t>
            </w:r>
          </w:p>
          <w:p w14:paraId="2A0E0CE7"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7811B03D" w14:textId="77777777" w:rsidR="00377DF6" w:rsidRPr="00377DF6" w:rsidRDefault="00377DF6" w:rsidP="00377DF6">
            <w:pPr>
              <w:spacing w:after="0" w:line="240" w:lineRule="auto"/>
              <w:rPr>
                <w:rFonts w:ascii="Times New Roman" w:eastAsia="Times New Roman" w:hAnsi="Times New Roman"/>
                <w:color w:val="F09252"/>
                <w:sz w:val="24"/>
                <w:szCs w:val="24"/>
              </w:rPr>
            </w:pPr>
          </w:p>
          <w:p w14:paraId="59A30873"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check on textbook accessibility from home.</w:t>
            </w:r>
          </w:p>
          <w:p w14:paraId="5E87FA05"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218F6E48"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buy biology materials this weekend</w:t>
            </w:r>
          </w:p>
          <w:p w14:paraId="1686792E"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3FE395F4"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w:t>
            </w:r>
          </w:p>
          <w:p w14:paraId="18FC8CFB"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August 11, 2017; Friday</w:t>
            </w:r>
          </w:p>
          <w:p w14:paraId="2BB93CC5"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7C5D2542"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Lab Heart, Pulse, Transport, etc</w:t>
            </w:r>
          </w:p>
          <w:p w14:paraId="1C6B510F"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5C117E7F"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Purchase class materials.   Bring the materials to class on Tuesday;  hardbound 3 ring binder, notebook paper, graph paper, 5 dividers,40 index cards, 12 colored pencils, 1 blue pen, 1 black pen, 1 pencil, 1 personal pencil sharpener.   Check on your ability to access the online biology textbook.  Use this website (Mr. Pastirik' HomePage) for the textbook's webbsite and access (password) code.  Copy and paste, and be patient.</w:t>
            </w:r>
          </w:p>
          <w:p w14:paraId="262EA402" w14:textId="77777777" w:rsidR="00377DF6" w:rsidRPr="00377DF6"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 xml:space="preserve"> </w:t>
            </w:r>
          </w:p>
          <w:p w14:paraId="10E13263" w14:textId="66569A58" w:rsidR="00837C8B" w:rsidRPr="008647DC" w:rsidRDefault="00377DF6" w:rsidP="00377DF6">
            <w:pPr>
              <w:spacing w:after="0" w:line="240" w:lineRule="auto"/>
              <w:rPr>
                <w:rFonts w:ascii="Times New Roman" w:eastAsia="Times New Roman" w:hAnsi="Times New Roman"/>
                <w:color w:val="F09252"/>
                <w:sz w:val="24"/>
                <w:szCs w:val="24"/>
              </w:rPr>
            </w:pPr>
            <w:r w:rsidRPr="00377DF6">
              <w:rPr>
                <w:rFonts w:ascii="Times New Roman" w:eastAsia="Times New Roman" w:hAnsi="Times New Roman"/>
                <w:color w:val="F09252"/>
                <w:sz w:val="24"/>
                <w:szCs w:val="24"/>
              </w:rPr>
              <w:t>Tuesday we will set up notebook, and Tuesday we will start/complete chapter 1 flash cards.  You will need 40  3x5 flashcards.</w:t>
            </w:r>
          </w:p>
        </w:tc>
      </w:tr>
      <w:tr w:rsidR="00837C8B" w:rsidRPr="00321DD7" w14:paraId="7CCB0A5B" w14:textId="77777777" w:rsidTr="00837C8B">
        <w:tc>
          <w:tcPr>
            <w:tcW w:w="2155" w:type="dxa"/>
            <w:gridSpan w:val="3"/>
            <w:shd w:val="clear" w:color="auto" w:fill="D9D9D9"/>
            <w:vAlign w:val="center"/>
          </w:tcPr>
          <w:p w14:paraId="63CD1CA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lastRenderedPageBreak/>
              <w:t xml:space="preserve">Opening (ENGAGE): </w:t>
            </w:r>
          </w:p>
          <w:p w14:paraId="3192155A"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(introduces the lesson; summarizes previous lesson; clarifies misconceptions)</w:t>
            </w:r>
          </w:p>
          <w:p w14:paraId="7C6C12E9" w14:textId="77777777" w:rsidR="00837C8B" w:rsidRPr="00837C8B"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FDF6D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5CC4722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CDF3035"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5924C200" w14:textId="77777777" w:rsidTr="00837C8B">
        <w:tc>
          <w:tcPr>
            <w:tcW w:w="2155" w:type="dxa"/>
            <w:gridSpan w:val="3"/>
            <w:shd w:val="clear" w:color="auto" w:fill="D9D9D9"/>
            <w:vAlign w:val="center"/>
          </w:tcPr>
          <w:p w14:paraId="4E92F772"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Work Period </w:t>
            </w:r>
          </w:p>
          <w:p w14:paraId="7BA7D3B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(EXPLORE/EXPLAIN/ EXTEND/ELABORATE):</w:t>
            </w:r>
          </w:p>
          <w:p w14:paraId="5945C936"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(contains the mini lesson; allows students to practice concept; assess student learning)</w:t>
            </w:r>
          </w:p>
        </w:tc>
        <w:tc>
          <w:tcPr>
            <w:tcW w:w="8285" w:type="dxa"/>
            <w:gridSpan w:val="12"/>
            <w:shd w:val="clear" w:color="auto" w:fill="auto"/>
            <w:vAlign w:val="center"/>
          </w:tcPr>
          <w:p w14:paraId="3DC7BB2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A3DD5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E54B12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8BAD35E" w14:textId="77777777" w:rsidTr="00837C8B">
        <w:tc>
          <w:tcPr>
            <w:tcW w:w="2155" w:type="dxa"/>
            <w:gridSpan w:val="3"/>
            <w:shd w:val="clear" w:color="auto" w:fill="D9D9D9"/>
            <w:vAlign w:val="center"/>
          </w:tcPr>
          <w:p w14:paraId="2850C0E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Closing (EVALUATE):</w:t>
            </w:r>
          </w:p>
          <w:p w14:paraId="113D0ACF"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(summarizes lesson; ensures understanding; clarifies misconceptions)</w:t>
            </w:r>
          </w:p>
          <w:p w14:paraId="400169DD" w14:textId="77777777" w:rsidR="00837C8B" w:rsidRPr="00837C8B"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6B01FB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136794A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FB8AB67"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21C8132" w14:textId="77777777" w:rsidTr="00837C8B">
        <w:tc>
          <w:tcPr>
            <w:tcW w:w="10440" w:type="dxa"/>
            <w:gridSpan w:val="15"/>
            <w:shd w:val="clear" w:color="auto" w:fill="A6A6A6"/>
            <w:vAlign w:val="center"/>
          </w:tcPr>
          <w:p w14:paraId="1E1BAA3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Tuesday</w:t>
            </w:r>
          </w:p>
        </w:tc>
      </w:tr>
      <w:tr w:rsidR="00837C8B" w:rsidRPr="00321DD7" w14:paraId="6ECD3327" w14:textId="77777777" w:rsidTr="00837C8B">
        <w:tc>
          <w:tcPr>
            <w:tcW w:w="2155" w:type="dxa"/>
            <w:gridSpan w:val="3"/>
            <w:shd w:val="clear" w:color="auto" w:fill="D9D9D9"/>
            <w:vAlign w:val="center"/>
          </w:tcPr>
          <w:p w14:paraId="486D997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7E2AE1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325D4D4E" w14:textId="77777777" w:rsidR="00837C8B" w:rsidRPr="00321DD7" w:rsidRDefault="00837C8B" w:rsidP="0091549A">
            <w:pPr>
              <w:spacing w:after="0" w:line="240" w:lineRule="auto"/>
              <w:rPr>
                <w:rFonts w:eastAsia="Times New Roman" w:cs="Calibri"/>
                <w:sz w:val="18"/>
                <w:szCs w:val="18"/>
              </w:rPr>
            </w:pPr>
          </w:p>
        </w:tc>
      </w:tr>
      <w:tr w:rsidR="00837C8B" w:rsidRPr="00321DD7" w14:paraId="0696937C" w14:textId="77777777" w:rsidTr="00837C8B">
        <w:tc>
          <w:tcPr>
            <w:tcW w:w="2155" w:type="dxa"/>
            <w:gridSpan w:val="3"/>
            <w:shd w:val="clear" w:color="auto" w:fill="D9D9D9"/>
            <w:vAlign w:val="center"/>
          </w:tcPr>
          <w:p w14:paraId="4F1F0D4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638AFB51"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2A00FEB3"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3EC37EB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5A5108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0317D3D5" w14:textId="77777777" w:rsidTr="00837C8B">
        <w:tc>
          <w:tcPr>
            <w:tcW w:w="2155" w:type="dxa"/>
            <w:gridSpan w:val="3"/>
            <w:shd w:val="clear" w:color="auto" w:fill="D9D9D9"/>
            <w:vAlign w:val="center"/>
          </w:tcPr>
          <w:p w14:paraId="52876BC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6F7E17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0CA60DB1"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159042A"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1C4ACD3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0F250C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4D85932" w14:textId="77777777" w:rsidTr="00837C8B">
        <w:tc>
          <w:tcPr>
            <w:tcW w:w="2155" w:type="dxa"/>
            <w:gridSpan w:val="3"/>
            <w:shd w:val="clear" w:color="auto" w:fill="D9D9D9"/>
            <w:vAlign w:val="center"/>
          </w:tcPr>
          <w:p w14:paraId="03209FC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0146EB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B4FA16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5F68FD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73896C3"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3853271" w14:textId="77777777" w:rsidTr="00837C8B">
        <w:tc>
          <w:tcPr>
            <w:tcW w:w="10440" w:type="dxa"/>
            <w:gridSpan w:val="15"/>
            <w:shd w:val="clear" w:color="auto" w:fill="A6A6A6"/>
            <w:vAlign w:val="center"/>
          </w:tcPr>
          <w:p w14:paraId="2D919324"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Wednesday</w:t>
            </w:r>
          </w:p>
        </w:tc>
      </w:tr>
      <w:tr w:rsidR="00837C8B" w:rsidRPr="00321DD7" w14:paraId="11F31BF7" w14:textId="77777777" w:rsidTr="00837C8B">
        <w:tc>
          <w:tcPr>
            <w:tcW w:w="2155" w:type="dxa"/>
            <w:gridSpan w:val="3"/>
            <w:shd w:val="clear" w:color="auto" w:fill="D9D9D9"/>
            <w:vAlign w:val="center"/>
          </w:tcPr>
          <w:p w14:paraId="2BF41E2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lastRenderedPageBreak/>
              <w:t>Pre-Instructional Activity:</w:t>
            </w:r>
          </w:p>
          <w:p w14:paraId="27A9F6A2"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7DAB760" w14:textId="77777777" w:rsidR="00837C8B" w:rsidRPr="00321DD7" w:rsidRDefault="00837C8B" w:rsidP="0091549A">
            <w:pPr>
              <w:spacing w:after="0" w:line="240" w:lineRule="auto"/>
              <w:rPr>
                <w:rFonts w:eastAsia="Times New Roman" w:cs="Calibri"/>
                <w:sz w:val="18"/>
                <w:szCs w:val="18"/>
              </w:rPr>
            </w:pPr>
          </w:p>
        </w:tc>
      </w:tr>
      <w:tr w:rsidR="00837C8B" w:rsidRPr="00321DD7" w14:paraId="233C1B3F" w14:textId="77777777" w:rsidTr="00837C8B">
        <w:tc>
          <w:tcPr>
            <w:tcW w:w="2155" w:type="dxa"/>
            <w:gridSpan w:val="3"/>
            <w:shd w:val="clear" w:color="auto" w:fill="D9D9D9"/>
            <w:vAlign w:val="center"/>
          </w:tcPr>
          <w:p w14:paraId="22BA5E3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412886FB"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1AAE892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45B172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2C4E232"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33FE796C" w14:textId="77777777" w:rsidTr="00837C8B">
        <w:tc>
          <w:tcPr>
            <w:tcW w:w="2155" w:type="dxa"/>
            <w:gridSpan w:val="3"/>
            <w:shd w:val="clear" w:color="auto" w:fill="D9D9D9"/>
            <w:vAlign w:val="center"/>
          </w:tcPr>
          <w:p w14:paraId="0CD315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A6724D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36489CB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A05B4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6B07FC2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1A6D506"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1A824A7B" w14:textId="77777777" w:rsidTr="00837C8B">
        <w:tc>
          <w:tcPr>
            <w:tcW w:w="2155" w:type="dxa"/>
            <w:gridSpan w:val="3"/>
            <w:shd w:val="clear" w:color="auto" w:fill="D9D9D9"/>
            <w:vAlign w:val="center"/>
          </w:tcPr>
          <w:p w14:paraId="2822AAA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2F8C097B"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BCD456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41C2F1E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BAAB33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FE406A4" w14:textId="77777777" w:rsidTr="00837C8B">
        <w:tc>
          <w:tcPr>
            <w:tcW w:w="10440" w:type="dxa"/>
            <w:gridSpan w:val="15"/>
            <w:shd w:val="clear" w:color="auto" w:fill="A6A6A6"/>
            <w:vAlign w:val="center"/>
          </w:tcPr>
          <w:p w14:paraId="23B69CAC"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Thursday</w:t>
            </w:r>
          </w:p>
        </w:tc>
      </w:tr>
      <w:tr w:rsidR="00837C8B" w:rsidRPr="00321DD7" w14:paraId="45BDCEF6" w14:textId="77777777" w:rsidTr="00837C8B">
        <w:tc>
          <w:tcPr>
            <w:tcW w:w="2155" w:type="dxa"/>
            <w:gridSpan w:val="3"/>
            <w:shd w:val="clear" w:color="auto" w:fill="D9D9D9"/>
            <w:vAlign w:val="center"/>
          </w:tcPr>
          <w:p w14:paraId="2E8F3B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4C980B9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0D5960C" w14:textId="77777777" w:rsidR="00837C8B" w:rsidRPr="00321DD7" w:rsidRDefault="00837C8B" w:rsidP="0091549A">
            <w:pPr>
              <w:spacing w:after="0" w:line="240" w:lineRule="auto"/>
              <w:rPr>
                <w:rFonts w:eastAsia="Times New Roman" w:cs="Calibri"/>
                <w:sz w:val="18"/>
                <w:szCs w:val="18"/>
              </w:rPr>
            </w:pPr>
          </w:p>
        </w:tc>
      </w:tr>
      <w:tr w:rsidR="00837C8B" w:rsidRPr="00321DD7" w14:paraId="32CC08CD" w14:textId="77777777" w:rsidTr="00837C8B">
        <w:tc>
          <w:tcPr>
            <w:tcW w:w="2155" w:type="dxa"/>
            <w:gridSpan w:val="3"/>
            <w:shd w:val="clear" w:color="auto" w:fill="D9D9D9"/>
            <w:vAlign w:val="center"/>
          </w:tcPr>
          <w:p w14:paraId="18D6A3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013502BA"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A5AE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04CBBA2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4A3778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32AEF20" w14:textId="77777777" w:rsidTr="00837C8B">
        <w:tc>
          <w:tcPr>
            <w:tcW w:w="2155" w:type="dxa"/>
            <w:gridSpan w:val="3"/>
            <w:shd w:val="clear" w:color="auto" w:fill="D9D9D9"/>
            <w:vAlign w:val="center"/>
          </w:tcPr>
          <w:p w14:paraId="3BE104A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622647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B87637C"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72EAB24E"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41EF4CD9"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7D8E2A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1466F04" w14:textId="77777777" w:rsidTr="00837C8B">
        <w:tc>
          <w:tcPr>
            <w:tcW w:w="2155" w:type="dxa"/>
            <w:gridSpan w:val="3"/>
            <w:shd w:val="clear" w:color="auto" w:fill="D9D9D9"/>
            <w:vAlign w:val="center"/>
          </w:tcPr>
          <w:p w14:paraId="49E12B7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D5A8ABD"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F77B77F"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68B2BE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2E8FBC79"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91AEB18" w14:textId="77777777" w:rsidTr="00837C8B">
        <w:tc>
          <w:tcPr>
            <w:tcW w:w="10440" w:type="dxa"/>
            <w:gridSpan w:val="15"/>
            <w:shd w:val="clear" w:color="auto" w:fill="A6A6A6"/>
            <w:vAlign w:val="center"/>
          </w:tcPr>
          <w:p w14:paraId="163EEF0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Friday</w:t>
            </w:r>
          </w:p>
        </w:tc>
      </w:tr>
      <w:tr w:rsidR="00837C8B" w:rsidRPr="00321DD7" w14:paraId="19A8CC61" w14:textId="77777777" w:rsidTr="00837C8B">
        <w:tc>
          <w:tcPr>
            <w:tcW w:w="2155" w:type="dxa"/>
            <w:gridSpan w:val="3"/>
            <w:shd w:val="clear" w:color="auto" w:fill="D9D9D9"/>
            <w:vAlign w:val="center"/>
          </w:tcPr>
          <w:p w14:paraId="3B74455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1F15EC23"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3F928F6" w14:textId="77777777" w:rsidR="00837C8B" w:rsidRPr="00321DD7" w:rsidRDefault="00837C8B" w:rsidP="0091549A">
            <w:pPr>
              <w:spacing w:after="0" w:line="240" w:lineRule="auto"/>
              <w:rPr>
                <w:rFonts w:eastAsia="Times New Roman" w:cs="Calibri"/>
                <w:sz w:val="18"/>
                <w:szCs w:val="18"/>
              </w:rPr>
            </w:pPr>
          </w:p>
        </w:tc>
      </w:tr>
      <w:tr w:rsidR="00837C8B" w:rsidRPr="00321DD7" w14:paraId="21C44DC4" w14:textId="77777777" w:rsidTr="00837C8B">
        <w:tc>
          <w:tcPr>
            <w:tcW w:w="2155" w:type="dxa"/>
            <w:gridSpan w:val="3"/>
            <w:shd w:val="clear" w:color="auto" w:fill="D9D9D9"/>
            <w:vAlign w:val="center"/>
          </w:tcPr>
          <w:p w14:paraId="50302A0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10496AF3"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37C5EFFD"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24241AB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D7E4C4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42B22BF" w14:textId="77777777" w:rsidTr="00837C8B">
        <w:tc>
          <w:tcPr>
            <w:tcW w:w="2155" w:type="dxa"/>
            <w:gridSpan w:val="3"/>
            <w:shd w:val="clear" w:color="auto" w:fill="D9D9D9"/>
            <w:vAlign w:val="center"/>
          </w:tcPr>
          <w:p w14:paraId="74907B6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39D8F31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2E569A5"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9EE3EE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C976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22D66F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59B6AAA" w14:textId="77777777" w:rsidTr="00837C8B">
        <w:tc>
          <w:tcPr>
            <w:tcW w:w="2155" w:type="dxa"/>
            <w:gridSpan w:val="3"/>
            <w:shd w:val="clear" w:color="auto" w:fill="D9D9D9"/>
            <w:vAlign w:val="center"/>
          </w:tcPr>
          <w:p w14:paraId="41A5253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6DAC594"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F26F77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6F808DB3"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EFAE6FE"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bl>
    <w:p w14:paraId="3537F851" w14:textId="77777777" w:rsidR="00A25A11" w:rsidRPr="00321DD7" w:rsidRDefault="00A25A11" w:rsidP="009D4CAA">
      <w:pPr>
        <w:pStyle w:val="NoSpacing"/>
      </w:pPr>
    </w:p>
    <w:sectPr w:rsidR="00A25A11" w:rsidRPr="00321DD7" w:rsidSect="0040486A">
      <w:headerReference w:type="default" r:id="rId10"/>
      <w:footerReference w:type="default" r:id="rId11"/>
      <w:pgSz w:w="12240" w:h="15840" w:code="1"/>
      <w:pgMar w:top="72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A5C" w14:textId="77777777" w:rsidR="00130EAA" w:rsidRDefault="00130EAA" w:rsidP="00F61B22">
      <w:pPr>
        <w:spacing w:after="0" w:line="240" w:lineRule="auto"/>
      </w:pPr>
      <w:r>
        <w:separator/>
      </w:r>
    </w:p>
  </w:endnote>
  <w:endnote w:type="continuationSeparator" w:id="0">
    <w:p w14:paraId="51332F23" w14:textId="77777777" w:rsidR="00130EAA" w:rsidRDefault="00130EAA" w:rsidP="00F6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A1" w14:textId="77777777" w:rsidR="00130EAA" w:rsidRPr="00067138" w:rsidRDefault="00130EAA" w:rsidP="00067138">
    <w:pPr>
      <w:spacing w:after="0" w:line="240" w:lineRule="auto"/>
      <w:rPr>
        <w:rFonts w:eastAsia="Times New Roman" w:cs="Calibri"/>
        <w:color w:val="0070C0"/>
        <w:sz w:val="18"/>
        <w:szCs w:val="18"/>
      </w:rPr>
    </w:pPr>
    <w:r>
      <w:rPr>
        <w:rFonts w:eastAsia="Times New Roman" w:cs="Calibri"/>
        <w:color w:val="239ACF"/>
        <w:sz w:val="18"/>
        <w:szCs w:val="18"/>
      </w:rPr>
      <w:t>DCSD RCD Aligned</w:t>
    </w:r>
    <w:r w:rsidRPr="00067138">
      <w:rPr>
        <w:rFonts w:eastAsia="Times New Roman" w:cs="Calibri"/>
        <w:color w:val="239ACF"/>
        <w:sz w:val="18"/>
        <w:szCs w:val="18"/>
      </w:rPr>
      <w:t xml:space="preserve"> Lesson Plan Template</w:t>
    </w:r>
    <w:r>
      <w:rPr>
        <w:rFonts w:eastAsia="Times New Roman" w:cs="Calibri"/>
        <w:color w:val="0070C0"/>
        <w:sz w:val="18"/>
        <w:szCs w:val="18"/>
      </w:rPr>
      <w:t xml:space="preserve">  </w:t>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p>
  <w:p w14:paraId="53F462BB" w14:textId="77777777" w:rsidR="00130EAA" w:rsidRPr="00067138" w:rsidRDefault="00130EAA" w:rsidP="00067138">
    <w:pPr>
      <w:spacing w:after="0" w:line="240" w:lineRule="auto"/>
      <w:rPr>
        <w:rFonts w:eastAsia="Times New Roman" w:cs="Calibri"/>
        <w:i/>
        <w:sz w:val="14"/>
        <w:szCs w:val="14"/>
      </w:rPr>
    </w:pPr>
    <w:r w:rsidRPr="00067138">
      <w:rPr>
        <w:rFonts w:eastAsia="Times New Roman" w:cs="Calibri"/>
        <w:sz w:val="18"/>
        <w:szCs w:val="18"/>
      </w:rPr>
      <w:t xml:space="preserve">Components of this lesson plan may change according to the needs of the students. </w:t>
    </w:r>
    <w:r w:rsidRPr="00067138">
      <w:rPr>
        <w:rFonts w:eastAsia="Times New Roman" w:cs="Calibri"/>
        <w:sz w:val="18"/>
        <w:szCs w:val="18"/>
      </w:rPr>
      <w:tab/>
    </w:r>
    <w:r w:rsidRPr="00067138">
      <w:rPr>
        <w:rFonts w:eastAsia="Times New Roman" w:cs="Calibri"/>
        <w:sz w:val="18"/>
        <w:szCs w:val="18"/>
      </w:rPr>
      <w:tab/>
    </w:r>
  </w:p>
  <w:p w14:paraId="607C82E2"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5651" w14:textId="77777777" w:rsidR="00130EAA" w:rsidRDefault="00130EAA" w:rsidP="00F61B22">
      <w:pPr>
        <w:spacing w:after="0" w:line="240" w:lineRule="auto"/>
      </w:pPr>
      <w:r>
        <w:separator/>
      </w:r>
    </w:p>
  </w:footnote>
  <w:footnote w:type="continuationSeparator" w:id="0">
    <w:p w14:paraId="12872BE4" w14:textId="77777777" w:rsidR="00130EAA" w:rsidRDefault="00130EAA" w:rsidP="00F6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87B9" w14:textId="77777777" w:rsidR="00130EAA" w:rsidRPr="00166DB1" w:rsidRDefault="00130EAA" w:rsidP="00166DB1">
    <w:pPr>
      <w:tabs>
        <w:tab w:val="left" w:pos="1800"/>
      </w:tabs>
      <w:spacing w:after="0" w:line="240" w:lineRule="auto"/>
      <w:ind w:firstLine="1800"/>
      <w:rPr>
        <w:b/>
        <w:sz w:val="32"/>
      </w:rPr>
    </w:pPr>
    <w:r>
      <w:rPr>
        <w:b/>
        <w:noProof/>
        <w:sz w:val="40"/>
        <w:szCs w:val="40"/>
      </w:rPr>
      <w:drawing>
        <wp:anchor distT="0" distB="0" distL="114300" distR="114300" simplePos="0" relativeHeight="251656704" behindDoc="0" locked="0" layoutInCell="1" allowOverlap="1" wp14:anchorId="753C05FD" wp14:editId="07777777">
          <wp:simplePos x="0" y="0"/>
          <wp:positionH relativeFrom="column">
            <wp:posOffset>5626100</wp:posOffset>
          </wp:positionH>
          <wp:positionV relativeFrom="paragraph">
            <wp:posOffset>-163830</wp:posOffset>
          </wp:positionV>
          <wp:extent cx="714375"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8752" behindDoc="0" locked="0" layoutInCell="1" allowOverlap="1" wp14:anchorId="6C82FB15" wp14:editId="07777777">
          <wp:simplePos x="0" y="0"/>
          <wp:positionH relativeFrom="column">
            <wp:posOffset>-326390</wp:posOffset>
          </wp:positionH>
          <wp:positionV relativeFrom="paragraph">
            <wp:posOffset>-143510</wp:posOffset>
          </wp:positionV>
          <wp:extent cx="1036320" cy="657225"/>
          <wp:effectExtent l="0" t="0" r="0" b="0"/>
          <wp:wrapNone/>
          <wp:docPr id="7" name="Picture 8" descr="Image result for dekalb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kalb county school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7728" behindDoc="0" locked="0" layoutInCell="1" allowOverlap="1" wp14:anchorId="4611C8D0" wp14:editId="07777777">
          <wp:simplePos x="0" y="0"/>
          <wp:positionH relativeFrom="column">
            <wp:posOffset>8681720</wp:posOffset>
          </wp:positionH>
          <wp:positionV relativeFrom="paragraph">
            <wp:posOffset>-108585</wp:posOffset>
          </wp:positionV>
          <wp:extent cx="704850" cy="704850"/>
          <wp:effectExtent l="0" t="0" r="0" b="0"/>
          <wp:wrapNone/>
          <wp:docPr id="6" name="Picture 2" descr="Image result for lea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tr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166DB1">
      <w:rPr>
        <w:b/>
        <w:sz w:val="32"/>
      </w:rPr>
      <w:t xml:space="preserve">DCSD </w:t>
    </w:r>
    <w:r>
      <w:rPr>
        <w:b/>
        <w:sz w:val="32"/>
      </w:rPr>
      <w:t>Instructional Planning Instrument</w:t>
    </w:r>
  </w:p>
  <w:p w14:paraId="02897BE7" w14:textId="77777777" w:rsidR="00130EAA" w:rsidRPr="00166DB1" w:rsidRDefault="00130EAA" w:rsidP="00166DB1">
    <w:pPr>
      <w:tabs>
        <w:tab w:val="left" w:pos="1800"/>
      </w:tabs>
      <w:spacing w:after="0" w:line="240" w:lineRule="auto"/>
      <w:ind w:left="1080" w:hanging="1080"/>
      <w:rPr>
        <w:b/>
        <w:sz w:val="32"/>
      </w:rPr>
    </w:pPr>
    <w:r>
      <w:rPr>
        <w:b/>
        <w:sz w:val="32"/>
      </w:rPr>
      <w:tab/>
    </w:r>
    <w:r>
      <w:rPr>
        <w:b/>
        <w:sz w:val="32"/>
      </w:rPr>
      <w:tab/>
    </w:r>
    <w:r>
      <w:rPr>
        <w:b/>
        <w:sz w:val="32"/>
      </w:rPr>
      <w:tab/>
      <w:t xml:space="preserve">     </w:t>
    </w:r>
    <w:r w:rsidRPr="00166DB1">
      <w:rPr>
        <w:b/>
        <w:sz w:val="32"/>
      </w:rPr>
      <w:t>Focus on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45"/>
    <w:multiLevelType w:val="hybridMultilevel"/>
    <w:tmpl w:val="3E383D3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C42D92"/>
    <w:multiLevelType w:val="hybridMultilevel"/>
    <w:tmpl w:val="14EE550C"/>
    <w:lvl w:ilvl="0" w:tplc="A35E0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B31846"/>
    <w:multiLevelType w:val="hybridMultilevel"/>
    <w:tmpl w:val="B0B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832FA"/>
    <w:multiLevelType w:val="hybridMultilevel"/>
    <w:tmpl w:val="ADF28CCC"/>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2"/>
    <w:rsid w:val="00067138"/>
    <w:rsid w:val="000821A5"/>
    <w:rsid w:val="00084FDE"/>
    <w:rsid w:val="00130EAA"/>
    <w:rsid w:val="001458A2"/>
    <w:rsid w:val="00166DB1"/>
    <w:rsid w:val="001B5F5D"/>
    <w:rsid w:val="001F10AB"/>
    <w:rsid w:val="00211C73"/>
    <w:rsid w:val="002611A5"/>
    <w:rsid w:val="002A3747"/>
    <w:rsid w:val="002B5D01"/>
    <w:rsid w:val="002D50AF"/>
    <w:rsid w:val="00321DD7"/>
    <w:rsid w:val="00377DF6"/>
    <w:rsid w:val="00390207"/>
    <w:rsid w:val="0040486A"/>
    <w:rsid w:val="0049310E"/>
    <w:rsid w:val="004D3070"/>
    <w:rsid w:val="004E55EA"/>
    <w:rsid w:val="004F09BF"/>
    <w:rsid w:val="00535F0C"/>
    <w:rsid w:val="00541588"/>
    <w:rsid w:val="00582471"/>
    <w:rsid w:val="00610066"/>
    <w:rsid w:val="00674995"/>
    <w:rsid w:val="006805DA"/>
    <w:rsid w:val="006A34EF"/>
    <w:rsid w:val="006D2DED"/>
    <w:rsid w:val="00714638"/>
    <w:rsid w:val="007730DB"/>
    <w:rsid w:val="007D0A70"/>
    <w:rsid w:val="00837C8B"/>
    <w:rsid w:val="008647DC"/>
    <w:rsid w:val="00866C50"/>
    <w:rsid w:val="008677D3"/>
    <w:rsid w:val="008A5BEA"/>
    <w:rsid w:val="008B4E7E"/>
    <w:rsid w:val="0090017A"/>
    <w:rsid w:val="0091549A"/>
    <w:rsid w:val="009B5A5E"/>
    <w:rsid w:val="009C5877"/>
    <w:rsid w:val="009D4CAA"/>
    <w:rsid w:val="009F6D79"/>
    <w:rsid w:val="00A25A11"/>
    <w:rsid w:val="00A40B51"/>
    <w:rsid w:val="00A505CA"/>
    <w:rsid w:val="00A65693"/>
    <w:rsid w:val="00A7682B"/>
    <w:rsid w:val="00AC75D7"/>
    <w:rsid w:val="00B243CB"/>
    <w:rsid w:val="00BA44CE"/>
    <w:rsid w:val="00BD1622"/>
    <w:rsid w:val="00BF2993"/>
    <w:rsid w:val="00C20B51"/>
    <w:rsid w:val="00C2138B"/>
    <w:rsid w:val="00C44606"/>
    <w:rsid w:val="00C60C52"/>
    <w:rsid w:val="00D05EA5"/>
    <w:rsid w:val="00D17878"/>
    <w:rsid w:val="00D94EF3"/>
    <w:rsid w:val="00DD4EF4"/>
    <w:rsid w:val="00E12D7D"/>
    <w:rsid w:val="00E37F5E"/>
    <w:rsid w:val="00E45F0E"/>
    <w:rsid w:val="00E55642"/>
    <w:rsid w:val="00EB5D40"/>
    <w:rsid w:val="00F61B22"/>
    <w:rsid w:val="00FB0740"/>
    <w:rsid w:val="00FE35BF"/>
    <w:rsid w:val="00FE3E10"/>
    <w:rsid w:val="4E4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528FB"/>
  <w15:chartTrackingRefBased/>
  <w15:docId w15:val="{C9180431-3F5E-4460-9848-06352C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B22"/>
    <w:rPr>
      <w:sz w:val="22"/>
      <w:szCs w:val="22"/>
    </w:rPr>
  </w:style>
  <w:style w:type="paragraph" w:styleId="Header">
    <w:name w:val="header"/>
    <w:basedOn w:val="Normal"/>
    <w:link w:val="HeaderChar"/>
    <w:uiPriority w:val="99"/>
    <w:unhideWhenUsed/>
    <w:rsid w:val="00F61B22"/>
    <w:pPr>
      <w:tabs>
        <w:tab w:val="center" w:pos="4680"/>
        <w:tab w:val="right" w:pos="9360"/>
      </w:tabs>
    </w:pPr>
  </w:style>
  <w:style w:type="character" w:customStyle="1" w:styleId="HeaderChar">
    <w:name w:val="Header Char"/>
    <w:link w:val="Header"/>
    <w:uiPriority w:val="99"/>
    <w:rsid w:val="00F61B22"/>
    <w:rPr>
      <w:sz w:val="22"/>
      <w:szCs w:val="22"/>
    </w:rPr>
  </w:style>
  <w:style w:type="paragraph" w:styleId="Footer">
    <w:name w:val="footer"/>
    <w:basedOn w:val="Normal"/>
    <w:link w:val="FooterChar"/>
    <w:uiPriority w:val="99"/>
    <w:unhideWhenUsed/>
    <w:rsid w:val="00F61B22"/>
    <w:pPr>
      <w:tabs>
        <w:tab w:val="center" w:pos="4680"/>
        <w:tab w:val="right" w:pos="9360"/>
      </w:tabs>
    </w:pPr>
  </w:style>
  <w:style w:type="character" w:customStyle="1" w:styleId="FooterChar">
    <w:name w:val="Footer Char"/>
    <w:link w:val="Footer"/>
    <w:uiPriority w:val="99"/>
    <w:rsid w:val="00F61B22"/>
    <w:rPr>
      <w:sz w:val="22"/>
      <w:szCs w:val="22"/>
    </w:rPr>
  </w:style>
  <w:style w:type="table" w:styleId="TableGrid">
    <w:name w:val="Table Grid"/>
    <w:basedOn w:val="TableNormal"/>
    <w:uiPriority w:val="39"/>
    <w:rsid w:val="00F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D7D"/>
    <w:rPr>
      <w:rFonts w:ascii="Segoe UI" w:hAnsi="Segoe UI" w:cs="Segoe UI"/>
      <w:sz w:val="18"/>
      <w:szCs w:val="18"/>
    </w:rPr>
  </w:style>
  <w:style w:type="paragraph" w:styleId="ListParagraph">
    <w:name w:val="List Paragraph"/>
    <w:basedOn w:val="Normal"/>
    <w:uiPriority w:val="34"/>
    <w:qFormat/>
    <w:rsid w:val="00FE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4AA33-909A-486C-9679-BBB4C4084DE7}">
  <ds:schemaRefs>
    <ds:schemaRef ds:uri="http://schemas.microsoft.com/sharepoint/v3/contenttype/forms"/>
  </ds:schemaRefs>
</ds:datastoreItem>
</file>

<file path=customXml/itemProps2.xml><?xml version="1.0" encoding="utf-8"?>
<ds:datastoreItem xmlns:ds="http://schemas.openxmlformats.org/officeDocument/2006/customXml" ds:itemID="{3958972C-C9DE-4B89-963B-3E71523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8AABF-A4CE-4CEB-9A44-D45F30D8DAD8}">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e7a76eb3-ad97-48a7-b3c9-40a490376afb"/>
    <ds:schemaRef ds:uri="361fef4f-5819-449c-9f29-1122f865fb07"/>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Woodsen Plummer (Elizabeth Andrews High School)</dc:creator>
  <cp:keywords/>
  <dc:description/>
  <cp:lastModifiedBy>Michael Pastirik</cp:lastModifiedBy>
  <cp:revision>11</cp:revision>
  <cp:lastPrinted>2017-07-31T19:54:00Z</cp:lastPrinted>
  <dcterms:created xsi:type="dcterms:W3CDTF">2017-08-03T19:57:00Z</dcterms:created>
  <dcterms:modified xsi:type="dcterms:W3CDTF">2017-08-04T18:42:00Z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0x0101007EFEF781021F4744B438EDEA71E64314</vt:lpwstr>
  </property>
</Properties>
</file>